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CFA" w:rsidRDefault="00EE0CFA" w:rsidP="00D52DAD">
      <w:pPr>
        <w:jc w:val="both"/>
        <w:rPr>
          <w:b/>
        </w:rPr>
      </w:pPr>
    </w:p>
    <w:p w:rsidR="00D52DAD" w:rsidRDefault="00D52DAD" w:rsidP="00D52DAD">
      <w:pPr>
        <w:pStyle w:val="Akapitzlist"/>
        <w:numPr>
          <w:ilvl w:val="0"/>
          <w:numId w:val="5"/>
        </w:numPr>
        <w:jc w:val="both"/>
        <w:rPr>
          <w:b/>
        </w:rPr>
      </w:pPr>
      <w:r w:rsidRPr="00D52DAD">
        <w:rPr>
          <w:b/>
        </w:rPr>
        <w:t xml:space="preserve">Kiedy uczestnik projektu powinien </w:t>
      </w:r>
      <w:r w:rsidR="00C35CC5">
        <w:rPr>
          <w:b/>
        </w:rPr>
        <w:t>zaznaczyć w form</w:t>
      </w:r>
      <w:r w:rsidR="00EE0CFA">
        <w:rPr>
          <w:b/>
        </w:rPr>
        <w:t>ularzu</w:t>
      </w:r>
      <w:r w:rsidR="00C35CC5">
        <w:rPr>
          <w:b/>
        </w:rPr>
        <w:t xml:space="preserve"> rekrutacyjnym że jest osobą bierną </w:t>
      </w:r>
      <w:r>
        <w:rPr>
          <w:b/>
        </w:rPr>
        <w:t>zawodowo</w:t>
      </w:r>
      <w:r w:rsidR="00EE0CFA">
        <w:rPr>
          <w:b/>
        </w:rPr>
        <w:t xml:space="preserve"> a kiedy</w:t>
      </w:r>
      <w:r w:rsidR="00C35CC5">
        <w:rPr>
          <w:b/>
        </w:rPr>
        <w:t xml:space="preserve"> bezrobotną niezarejestrowaną w urzędzie pracy?</w:t>
      </w:r>
    </w:p>
    <w:p w:rsidR="00C35CC5" w:rsidRPr="00C35CC5" w:rsidRDefault="0068068E" w:rsidP="00C35CC5">
      <w:pPr>
        <w:shd w:val="clear" w:color="auto" w:fill="FFFFFF"/>
        <w:spacing w:before="60" w:after="60"/>
        <w:jc w:val="both"/>
      </w:pPr>
      <w:r w:rsidRPr="00C35CC5">
        <w:t xml:space="preserve">W celu </w:t>
      </w:r>
      <w:r w:rsidR="00C35CC5" w:rsidRPr="00C35CC5">
        <w:t>sprawdzenia czy jest się osobą</w:t>
      </w:r>
      <w:r w:rsidRPr="00C35CC5">
        <w:t xml:space="preserve"> bierną zawodowo czy bezrobotną </w:t>
      </w:r>
      <w:r w:rsidR="00C35CC5">
        <w:t xml:space="preserve">niezarejestrowaną w urzędzie pracy </w:t>
      </w:r>
      <w:r w:rsidRPr="00C35CC5">
        <w:t xml:space="preserve">należy </w:t>
      </w:r>
      <w:r w:rsidR="00C35CC5" w:rsidRPr="00C35CC5">
        <w:t>odpowiedzieć</w:t>
      </w:r>
      <w:r w:rsidRPr="00C35CC5">
        <w:t xml:space="preserve"> sobie na 2 pytania. </w:t>
      </w:r>
    </w:p>
    <w:p w:rsidR="00C35CC5" w:rsidRPr="00C35CC5" w:rsidRDefault="00C35CC5" w:rsidP="00C35CC5">
      <w:pPr>
        <w:pStyle w:val="Akapitzlist"/>
        <w:numPr>
          <w:ilvl w:val="0"/>
          <w:numId w:val="7"/>
        </w:numPr>
        <w:shd w:val="clear" w:color="auto" w:fill="FFFFFF"/>
        <w:spacing w:before="60" w:after="60"/>
        <w:jc w:val="both"/>
      </w:pPr>
      <w:r w:rsidRPr="00C35CC5">
        <w:t>Czy jestem gotowy do podjęcia pracy?</w:t>
      </w:r>
    </w:p>
    <w:p w:rsidR="00C35CC5" w:rsidRPr="00C35CC5" w:rsidRDefault="00C35CC5" w:rsidP="00C35CC5">
      <w:pPr>
        <w:pStyle w:val="Akapitzlist"/>
        <w:numPr>
          <w:ilvl w:val="0"/>
          <w:numId w:val="7"/>
        </w:numPr>
        <w:shd w:val="clear" w:color="auto" w:fill="FFFFFF"/>
        <w:spacing w:before="60" w:after="60"/>
        <w:jc w:val="both"/>
      </w:pPr>
      <w:r w:rsidRPr="00C35CC5">
        <w:t>Czy aktywnie poszukuje zatrudnienia?</w:t>
      </w:r>
    </w:p>
    <w:p w:rsidR="0068068E" w:rsidRPr="00C35CC5" w:rsidRDefault="00C35CC5" w:rsidP="00C35CC5">
      <w:pPr>
        <w:pStyle w:val="Tekstprzypisudolnego"/>
        <w:jc w:val="both"/>
        <w:rPr>
          <w:rFonts w:asciiTheme="minorHAnsi" w:hAnsiTheme="minorHAnsi" w:cstheme="minorHAnsi"/>
          <w:sz w:val="22"/>
          <w:szCs w:val="22"/>
          <w:lang w:val="pl-PL"/>
        </w:rPr>
      </w:pPr>
      <w:r w:rsidRPr="00C35CC5">
        <w:rPr>
          <w:rFonts w:asciiTheme="minorHAnsi" w:hAnsiTheme="minorHAnsi" w:cstheme="minorHAnsi"/>
          <w:sz w:val="22"/>
          <w:szCs w:val="22"/>
        </w:rPr>
        <w:t>W przypadku uzyskania twierdzącej odpowiedzi na oba pytania dana osoba nie może zostać uznana za bierną zawodowo</w:t>
      </w:r>
      <w:r w:rsidRPr="00C35CC5">
        <w:rPr>
          <w:rFonts w:asciiTheme="minorHAnsi" w:hAnsiTheme="minorHAnsi" w:cstheme="minorHAnsi"/>
          <w:sz w:val="22"/>
          <w:szCs w:val="22"/>
          <w:lang w:val="pl-PL"/>
        </w:rPr>
        <w:t xml:space="preserve">. Będzie </w:t>
      </w:r>
      <w:r w:rsidRPr="00C35CC5">
        <w:rPr>
          <w:rFonts w:asciiTheme="minorHAnsi" w:hAnsiTheme="minorHAnsi" w:cstheme="minorHAnsi"/>
          <w:sz w:val="22"/>
          <w:szCs w:val="22"/>
        </w:rPr>
        <w:t>uznana za osobę bezrobotną w rozumieniu BAEL.</w:t>
      </w:r>
    </w:p>
    <w:p w:rsidR="00C35CC5" w:rsidRPr="00C35CC5" w:rsidRDefault="00C35CC5" w:rsidP="00C35CC5">
      <w:pPr>
        <w:pStyle w:val="Tekstprzypisudolnego"/>
        <w:rPr>
          <w:rFonts w:asciiTheme="minorHAnsi" w:hAnsiTheme="minorHAnsi" w:cstheme="minorHAnsi"/>
          <w:sz w:val="22"/>
          <w:szCs w:val="22"/>
          <w:lang w:val="pl-PL"/>
        </w:rPr>
      </w:pPr>
    </w:p>
    <w:p w:rsidR="00F1215B" w:rsidRPr="00C35CC5" w:rsidRDefault="00C35CC5" w:rsidP="00D52DAD">
      <w:pPr>
        <w:pStyle w:val="Akapitzlist"/>
        <w:numPr>
          <w:ilvl w:val="0"/>
          <w:numId w:val="5"/>
        </w:numPr>
        <w:jc w:val="both"/>
        <w:rPr>
          <w:rFonts w:cstheme="minorHAnsi"/>
          <w:b/>
        </w:rPr>
      </w:pPr>
      <w:r w:rsidRPr="00C35CC5">
        <w:rPr>
          <w:rFonts w:cstheme="minorHAnsi"/>
          <w:b/>
        </w:rPr>
        <w:t xml:space="preserve">Na jakie rodzaje działalności nie można otrzymać pomocy de </w:t>
      </w:r>
      <w:proofErr w:type="spellStart"/>
      <w:r w:rsidRPr="00C35CC5">
        <w:rPr>
          <w:rFonts w:cstheme="minorHAnsi"/>
          <w:b/>
        </w:rPr>
        <w:t>minmis</w:t>
      </w:r>
      <w:proofErr w:type="spellEnd"/>
      <w:r w:rsidRPr="00C35CC5">
        <w:rPr>
          <w:rFonts w:cstheme="minorHAnsi"/>
          <w:b/>
        </w:rPr>
        <w:t>?</w:t>
      </w:r>
    </w:p>
    <w:p w:rsidR="00B61448" w:rsidRPr="00C35CC5" w:rsidRDefault="00B61448" w:rsidP="00C35CC5">
      <w:pPr>
        <w:jc w:val="both"/>
        <w:rPr>
          <w:rFonts w:cstheme="minorHAnsi"/>
        </w:rPr>
      </w:pPr>
      <w:r w:rsidRPr="00C35CC5">
        <w:rPr>
          <w:rFonts w:cstheme="minorHAnsi"/>
        </w:rPr>
        <w:t xml:space="preserve">Pomoc </w:t>
      </w:r>
      <w:r w:rsidR="00C35CC5" w:rsidRPr="00C35CC5">
        <w:rPr>
          <w:rFonts w:cstheme="minorHAnsi"/>
        </w:rPr>
        <w:t xml:space="preserve">de </w:t>
      </w:r>
      <w:proofErr w:type="spellStart"/>
      <w:r w:rsidR="00C35CC5" w:rsidRPr="00C35CC5">
        <w:rPr>
          <w:rFonts w:cstheme="minorHAnsi"/>
        </w:rPr>
        <w:t>minimis</w:t>
      </w:r>
      <w:proofErr w:type="spellEnd"/>
      <w:r w:rsidR="00C35CC5" w:rsidRPr="00C35CC5">
        <w:rPr>
          <w:rFonts w:cstheme="minorHAnsi"/>
        </w:rPr>
        <w:t xml:space="preserve"> </w:t>
      </w:r>
      <w:r w:rsidRPr="00C35CC5">
        <w:rPr>
          <w:rFonts w:cstheme="minorHAnsi"/>
        </w:rPr>
        <w:t xml:space="preserve">nie może być udzielana:  </w:t>
      </w:r>
    </w:p>
    <w:p w:rsidR="00F1215B" w:rsidRPr="00C35CC5" w:rsidRDefault="00B61448" w:rsidP="00F1215B">
      <w:pPr>
        <w:numPr>
          <w:ilvl w:val="0"/>
          <w:numId w:val="2"/>
        </w:numPr>
        <w:spacing w:after="0" w:line="240" w:lineRule="auto"/>
        <w:ind w:left="360"/>
        <w:jc w:val="both"/>
        <w:rPr>
          <w:rFonts w:cstheme="minorHAnsi"/>
        </w:rPr>
      </w:pPr>
      <w:r w:rsidRPr="00C35CC5">
        <w:rPr>
          <w:rFonts w:cstheme="minorHAnsi"/>
        </w:rPr>
        <w:t xml:space="preserve">Na działalność  w  sektorze  rybołówstwa  i  akwakultury  w  rozumieniu  rozporządzenia Rady  (WE)  nr  104/2000  z  dnia  17  grudnia  1999  r. w  sprawie wspólnej organizacji rynków produktów rybołówstwa i akwakultury, </w:t>
      </w:r>
    </w:p>
    <w:p w:rsidR="00B61448" w:rsidRPr="00C35CC5" w:rsidRDefault="00B61448" w:rsidP="00B61448">
      <w:pPr>
        <w:numPr>
          <w:ilvl w:val="0"/>
          <w:numId w:val="2"/>
        </w:numPr>
        <w:spacing w:after="0" w:line="240" w:lineRule="auto"/>
        <w:ind w:left="360"/>
        <w:jc w:val="both"/>
        <w:rPr>
          <w:rFonts w:cstheme="minorHAnsi"/>
        </w:rPr>
      </w:pPr>
      <w:r w:rsidRPr="00C35CC5">
        <w:rPr>
          <w:rFonts w:cstheme="minorHAnsi"/>
        </w:rPr>
        <w:t xml:space="preserve">Na działalność  w  zakresie  produkcji  podstawowej  produktów  rolnych wymienionych w załączniku I do Traktatu </w:t>
      </w:r>
      <w:r w:rsidRPr="00B61448">
        <w:rPr>
          <w:rFonts w:eastAsia="Times New Roman" w:cstheme="minorHAnsi"/>
          <w:lang w:eastAsia="pl-PL"/>
        </w:rPr>
        <w:t>Wspólnoty Europejskiej</w:t>
      </w:r>
      <w:r w:rsidRPr="00C35CC5">
        <w:rPr>
          <w:rFonts w:cstheme="minorHAnsi"/>
        </w:rPr>
        <w:t xml:space="preserve">, </w:t>
      </w:r>
    </w:p>
    <w:p w:rsidR="00B61448" w:rsidRPr="00C35CC5" w:rsidRDefault="00B61448" w:rsidP="00B61448">
      <w:pPr>
        <w:numPr>
          <w:ilvl w:val="0"/>
          <w:numId w:val="2"/>
        </w:numPr>
        <w:spacing w:after="0" w:line="240" w:lineRule="auto"/>
        <w:ind w:left="360"/>
        <w:jc w:val="both"/>
        <w:rPr>
          <w:rFonts w:cstheme="minorHAnsi"/>
        </w:rPr>
      </w:pPr>
      <w:r w:rsidRPr="00C35CC5">
        <w:rPr>
          <w:rFonts w:cstheme="minorHAnsi"/>
        </w:rPr>
        <w:t>Na działalność w  zakresie  przetwarzania  i  wprowadzania  do  obrotu  produktów  rolnych wymienionych w załączniku I do Traktatu</w:t>
      </w:r>
      <w:r w:rsidRPr="00B61448">
        <w:rPr>
          <w:rFonts w:eastAsia="Times New Roman" w:cstheme="minorHAnsi"/>
          <w:lang w:eastAsia="pl-PL"/>
        </w:rPr>
        <w:t xml:space="preserve"> Wspólnoty Europejskiej</w:t>
      </w:r>
      <w:r w:rsidRPr="00C35CC5">
        <w:rPr>
          <w:rFonts w:cstheme="minorHAnsi"/>
        </w:rPr>
        <w:t xml:space="preserve">, jeżeli: </w:t>
      </w:r>
    </w:p>
    <w:p w:rsidR="00B61448" w:rsidRPr="00C35CC5" w:rsidRDefault="00B61448" w:rsidP="00B61448">
      <w:pPr>
        <w:numPr>
          <w:ilvl w:val="0"/>
          <w:numId w:val="3"/>
        </w:numPr>
        <w:spacing w:after="0" w:line="240" w:lineRule="auto"/>
        <w:jc w:val="both"/>
        <w:rPr>
          <w:rFonts w:cstheme="minorHAnsi"/>
        </w:rPr>
      </w:pPr>
      <w:r w:rsidRPr="00C35CC5">
        <w:rPr>
          <w:rFonts w:cstheme="minorHAnsi"/>
        </w:rPr>
        <w:t xml:space="preserve">wartość  pomocy  jest  ustalana  na  podstawie  ceny  lub  ilości  takich  produktów  zakupionych  od  producentów  surowców  lub  wprowadzonych  na  rynek  przez  podmioty prowadzące działalność gospodarczą objęte pomocą, </w:t>
      </w:r>
    </w:p>
    <w:p w:rsidR="00B61448" w:rsidRPr="00C35CC5" w:rsidRDefault="00B61448" w:rsidP="00B61448">
      <w:pPr>
        <w:numPr>
          <w:ilvl w:val="0"/>
          <w:numId w:val="3"/>
        </w:numPr>
        <w:spacing w:after="0" w:line="240" w:lineRule="auto"/>
        <w:jc w:val="both"/>
        <w:rPr>
          <w:rFonts w:cstheme="minorHAnsi"/>
        </w:rPr>
      </w:pPr>
      <w:r w:rsidRPr="00C35CC5">
        <w:rPr>
          <w:rFonts w:cstheme="minorHAnsi"/>
        </w:rPr>
        <w:t xml:space="preserve">udzielenie  pomocy  zależy  od  przekazania  jej  w  części  lub  w  całości  producentom surowców, </w:t>
      </w:r>
    </w:p>
    <w:p w:rsidR="00B61448" w:rsidRPr="00C35CC5" w:rsidRDefault="00B61448" w:rsidP="00B61448">
      <w:pPr>
        <w:pStyle w:val="Akapitzlist"/>
        <w:numPr>
          <w:ilvl w:val="0"/>
          <w:numId w:val="2"/>
        </w:numPr>
        <w:tabs>
          <w:tab w:val="clear" w:pos="780"/>
          <w:tab w:val="num" w:pos="426"/>
        </w:tabs>
        <w:spacing w:after="0" w:line="240" w:lineRule="auto"/>
        <w:ind w:left="426" w:hanging="426"/>
        <w:jc w:val="both"/>
        <w:rPr>
          <w:rFonts w:cstheme="minorHAnsi"/>
        </w:rPr>
      </w:pPr>
      <w:r w:rsidRPr="00C35CC5">
        <w:rPr>
          <w:rFonts w:cstheme="minorHAnsi"/>
        </w:rPr>
        <w:t xml:space="preserve">Na działalność </w:t>
      </w:r>
      <w:r w:rsidRPr="00C35CC5">
        <w:rPr>
          <w:rFonts w:eastAsia="Times New Roman" w:cstheme="minorHAnsi"/>
          <w:lang w:eastAsia="pl-PL"/>
        </w:rPr>
        <w:t>związaną z wywozem do państw trzecich lub państw członkowskich, tzn. pomocy związanej bezpośrednio z ilością wywożonych produktów, tworzeniem i prowadzeniem sieci dystrybucyjnej lub innymi wydatkami bieżącymi związanymi z taką działalnością,</w:t>
      </w:r>
    </w:p>
    <w:p w:rsidR="00B61448" w:rsidRPr="00C35CC5" w:rsidRDefault="00B61448" w:rsidP="00B61448">
      <w:pPr>
        <w:pStyle w:val="Akapitzlist"/>
        <w:numPr>
          <w:ilvl w:val="0"/>
          <w:numId w:val="2"/>
        </w:numPr>
        <w:tabs>
          <w:tab w:val="clear" w:pos="780"/>
          <w:tab w:val="num" w:pos="426"/>
        </w:tabs>
        <w:spacing w:after="0" w:line="240" w:lineRule="auto"/>
        <w:ind w:left="426" w:hanging="426"/>
        <w:jc w:val="both"/>
        <w:rPr>
          <w:rFonts w:eastAsia="Times New Roman" w:cstheme="minorHAnsi"/>
          <w:lang w:eastAsia="pl-PL"/>
        </w:rPr>
      </w:pPr>
      <w:r w:rsidRPr="00C35CC5">
        <w:rPr>
          <w:rFonts w:cstheme="minorHAnsi"/>
        </w:rPr>
        <w:t xml:space="preserve">Na  działalność  uwarunkowaną  pierwszeństwem  </w:t>
      </w:r>
      <w:r w:rsidR="00F1215B" w:rsidRPr="00C35CC5">
        <w:rPr>
          <w:rFonts w:cstheme="minorHAnsi"/>
        </w:rPr>
        <w:t>korzystania</w:t>
      </w:r>
      <w:r w:rsidRPr="00C35CC5">
        <w:rPr>
          <w:rFonts w:cstheme="minorHAnsi"/>
        </w:rPr>
        <w:t xml:space="preserve"> z towarów   krajowych  przed  </w:t>
      </w:r>
      <w:r w:rsidRPr="00C35CC5">
        <w:rPr>
          <w:rFonts w:eastAsia="Times New Roman" w:cstheme="minorHAnsi"/>
          <w:lang w:eastAsia="pl-PL"/>
        </w:rPr>
        <w:t>w stosunku do towarów sprowadzonych z zagranicy.</w:t>
      </w:r>
    </w:p>
    <w:p w:rsidR="00F1215B" w:rsidRPr="00C35CC5" w:rsidRDefault="00F1215B" w:rsidP="00B61448">
      <w:pPr>
        <w:pStyle w:val="Akapitzlist"/>
        <w:numPr>
          <w:ilvl w:val="0"/>
          <w:numId w:val="2"/>
        </w:numPr>
        <w:tabs>
          <w:tab w:val="clear" w:pos="780"/>
          <w:tab w:val="num" w:pos="426"/>
        </w:tabs>
        <w:spacing w:after="0" w:line="240" w:lineRule="auto"/>
        <w:ind w:left="426" w:hanging="426"/>
        <w:jc w:val="both"/>
        <w:rPr>
          <w:rFonts w:eastAsia="Times New Roman" w:cstheme="minorHAnsi"/>
          <w:lang w:eastAsia="pl-PL"/>
        </w:rPr>
      </w:pPr>
      <w:r w:rsidRPr="00C35CC5">
        <w:rPr>
          <w:rFonts w:cstheme="minorHAnsi"/>
        </w:rPr>
        <w:t>Nabycie pojazdów przeznaczonych do transportu drogowego towarów przez przedsiębiorstwa prowadzące działalność zarobkową w zakresie transportu drogowego towarów.</w:t>
      </w:r>
    </w:p>
    <w:p w:rsidR="00F1215B" w:rsidRDefault="00F1215B" w:rsidP="00F1215B">
      <w:pPr>
        <w:jc w:val="both"/>
      </w:pPr>
    </w:p>
    <w:p w:rsidR="00F1215B" w:rsidRDefault="00F1215B" w:rsidP="00F1215B">
      <w:pPr>
        <w:jc w:val="both"/>
      </w:pPr>
      <w:r>
        <w:t xml:space="preserve">Poniższa tabela zawiera listę sektorów, co do których w ramach pomocy publicznej de </w:t>
      </w:r>
      <w:proofErr w:type="spellStart"/>
      <w:r>
        <w:t>minimis</w:t>
      </w:r>
      <w:proofErr w:type="spellEnd"/>
      <w:r>
        <w:t xml:space="preserve"> </w:t>
      </w:r>
      <w:r w:rsidRPr="00F1215B">
        <w:rPr>
          <w:b/>
        </w:rPr>
        <w:t>nie będzie można uzyskać dofinansowania bądź otrzymywane wsparcie będzie podlegało ograniczeniom</w:t>
      </w:r>
      <w:r>
        <w:t xml:space="preserve">. </w:t>
      </w:r>
    </w:p>
    <w:tbl>
      <w:tblPr>
        <w:tblW w:w="9915" w:type="dxa"/>
        <w:tblInd w:w="-110" w:type="dxa"/>
        <w:tblLayout w:type="fixed"/>
        <w:tblCellMar>
          <w:left w:w="70" w:type="dxa"/>
          <w:right w:w="70" w:type="dxa"/>
        </w:tblCellMar>
        <w:tblLook w:val="04A0"/>
      </w:tblPr>
      <w:tblGrid>
        <w:gridCol w:w="2306"/>
        <w:gridCol w:w="7609"/>
      </w:tblGrid>
      <w:tr w:rsidR="00F1215B" w:rsidTr="00F1215B">
        <w:trPr>
          <w:trHeight w:val="390"/>
        </w:trPr>
        <w:tc>
          <w:tcPr>
            <w:tcW w:w="9920" w:type="dxa"/>
            <w:gridSpan w:val="2"/>
            <w:tcBorders>
              <w:top w:val="single" w:sz="4" w:space="0" w:color="auto"/>
              <w:left w:val="single" w:sz="4" w:space="0" w:color="auto"/>
              <w:bottom w:val="single" w:sz="4" w:space="0" w:color="auto"/>
              <w:right w:val="single" w:sz="4" w:space="0" w:color="auto"/>
            </w:tcBorders>
            <w:shd w:val="clear" w:color="auto" w:fill="FBD4B4"/>
            <w:noWrap/>
            <w:vAlign w:val="center"/>
            <w:hideMark/>
          </w:tcPr>
          <w:p w:rsidR="00F1215B" w:rsidRDefault="00F1215B">
            <w:pPr>
              <w:jc w:val="center"/>
              <w:rPr>
                <w:b/>
                <w:bCs/>
              </w:rPr>
            </w:pPr>
            <w:r>
              <w:rPr>
                <w:b/>
                <w:bCs/>
              </w:rPr>
              <w:t>UŻYWANE OZNACZENIA:</w:t>
            </w:r>
          </w:p>
        </w:tc>
      </w:tr>
      <w:tr w:rsidR="00F1215B" w:rsidTr="00F1215B">
        <w:trPr>
          <w:trHeight w:val="630"/>
        </w:trPr>
        <w:tc>
          <w:tcPr>
            <w:tcW w:w="2307" w:type="dxa"/>
            <w:tcBorders>
              <w:top w:val="nil"/>
              <w:left w:val="single" w:sz="4" w:space="0" w:color="auto"/>
              <w:bottom w:val="single" w:sz="4" w:space="0" w:color="auto"/>
              <w:right w:val="single" w:sz="4" w:space="0" w:color="auto"/>
            </w:tcBorders>
            <w:shd w:val="clear" w:color="auto" w:fill="CC99FF"/>
            <w:vAlign w:val="center"/>
            <w:hideMark/>
          </w:tcPr>
          <w:p w:rsidR="00F1215B" w:rsidRDefault="00F1215B">
            <w:pPr>
              <w:rPr>
                <w:b/>
              </w:rPr>
            </w:pPr>
            <w:r>
              <w:rPr>
                <w:b/>
              </w:rPr>
              <w:t>SEKTORY WYKLUCZONE</w:t>
            </w:r>
          </w:p>
        </w:tc>
        <w:tc>
          <w:tcPr>
            <w:tcW w:w="7613" w:type="dxa"/>
            <w:tcBorders>
              <w:top w:val="single" w:sz="4" w:space="0" w:color="auto"/>
              <w:left w:val="nil"/>
              <w:bottom w:val="single" w:sz="4" w:space="0" w:color="auto"/>
              <w:right w:val="single" w:sz="4" w:space="0" w:color="auto"/>
            </w:tcBorders>
            <w:shd w:val="clear" w:color="auto" w:fill="CC99FF"/>
            <w:vAlign w:val="center"/>
            <w:hideMark/>
          </w:tcPr>
          <w:p w:rsidR="00F1215B" w:rsidRDefault="00F1215B">
            <w:r>
              <w:t>Przedsiębiorca posiadający PKD z działalności wykluczonej nie może otrzymać dofinansowania, jeśli cel projektu dotyczy danego PKD</w:t>
            </w:r>
          </w:p>
        </w:tc>
      </w:tr>
      <w:tr w:rsidR="00F1215B" w:rsidTr="00F1215B">
        <w:trPr>
          <w:trHeight w:val="705"/>
        </w:trPr>
        <w:tc>
          <w:tcPr>
            <w:tcW w:w="2307" w:type="dxa"/>
            <w:tcBorders>
              <w:top w:val="nil"/>
              <w:left w:val="single" w:sz="4" w:space="0" w:color="auto"/>
              <w:bottom w:val="single" w:sz="4" w:space="0" w:color="auto"/>
              <w:right w:val="single" w:sz="4" w:space="0" w:color="auto"/>
            </w:tcBorders>
            <w:shd w:val="clear" w:color="auto" w:fill="00FF00"/>
            <w:vAlign w:val="center"/>
            <w:hideMark/>
          </w:tcPr>
          <w:p w:rsidR="00F1215B" w:rsidRDefault="00F1215B">
            <w:pPr>
              <w:rPr>
                <w:b/>
              </w:rPr>
            </w:pPr>
            <w:r>
              <w:rPr>
                <w:b/>
              </w:rPr>
              <w:t>SEKTORY Z OGRANICZENIAMI</w:t>
            </w:r>
          </w:p>
        </w:tc>
        <w:tc>
          <w:tcPr>
            <w:tcW w:w="7613" w:type="dxa"/>
            <w:tcBorders>
              <w:top w:val="single" w:sz="4" w:space="0" w:color="auto"/>
              <w:left w:val="single" w:sz="4" w:space="0" w:color="auto"/>
              <w:bottom w:val="single" w:sz="4" w:space="0" w:color="auto"/>
              <w:right w:val="single" w:sz="4" w:space="0" w:color="auto"/>
            </w:tcBorders>
            <w:shd w:val="clear" w:color="auto" w:fill="00FF00"/>
            <w:vAlign w:val="center"/>
            <w:hideMark/>
          </w:tcPr>
          <w:p w:rsidR="00F1215B" w:rsidRDefault="00F1215B">
            <w:r>
              <w:t>Przedsiębiorca posiadający PKD z sektora z ograniczeniami otrzyma dofinansowanie w ograniczonym zakresie</w:t>
            </w:r>
          </w:p>
        </w:tc>
      </w:tr>
    </w:tbl>
    <w:p w:rsidR="00D52DAD" w:rsidRPr="00C35CC5" w:rsidRDefault="00D52DAD" w:rsidP="00C35CC5">
      <w:pPr>
        <w:spacing w:after="0" w:line="240" w:lineRule="auto"/>
        <w:jc w:val="both"/>
        <w:rPr>
          <w:rFonts w:ascii="Times New Roman" w:eastAsia="Times New Roman" w:hAnsi="Times New Roman" w:cs="Times New Roman"/>
          <w:sz w:val="24"/>
          <w:szCs w:val="24"/>
          <w:lang w:eastAsia="pl-PL"/>
        </w:rPr>
      </w:pPr>
    </w:p>
    <w:p w:rsidR="00D52DAD" w:rsidRDefault="00D52DAD" w:rsidP="00F1215B">
      <w:pPr>
        <w:pStyle w:val="Akapitzlist"/>
        <w:spacing w:after="0" w:line="240" w:lineRule="auto"/>
        <w:ind w:left="426"/>
        <w:jc w:val="both"/>
        <w:rPr>
          <w:rFonts w:ascii="Times New Roman" w:eastAsia="Times New Roman" w:hAnsi="Times New Roman" w:cs="Times New Roman"/>
          <w:sz w:val="24"/>
          <w:szCs w:val="24"/>
          <w:lang w:eastAsia="pl-PL"/>
        </w:rPr>
      </w:pPr>
    </w:p>
    <w:p w:rsidR="00D52DAD" w:rsidRPr="00B61448" w:rsidRDefault="00D52DAD" w:rsidP="00F1215B">
      <w:pPr>
        <w:pStyle w:val="Akapitzlist"/>
        <w:spacing w:after="0" w:line="240" w:lineRule="auto"/>
        <w:ind w:left="426"/>
        <w:jc w:val="both"/>
        <w:rPr>
          <w:rFonts w:ascii="Times New Roman" w:eastAsia="Times New Roman" w:hAnsi="Times New Roman" w:cs="Times New Roman"/>
          <w:sz w:val="24"/>
          <w:szCs w:val="24"/>
          <w:lang w:eastAsia="pl-PL"/>
        </w:rPr>
      </w:pPr>
    </w:p>
    <w:tbl>
      <w:tblPr>
        <w:tblW w:w="9961" w:type="dxa"/>
        <w:tblInd w:w="-110" w:type="dxa"/>
        <w:tblCellMar>
          <w:left w:w="70" w:type="dxa"/>
          <w:right w:w="70" w:type="dxa"/>
        </w:tblCellMar>
        <w:tblLook w:val="0000"/>
      </w:tblPr>
      <w:tblGrid>
        <w:gridCol w:w="889"/>
        <w:gridCol w:w="1418"/>
        <w:gridCol w:w="7654"/>
      </w:tblGrid>
      <w:tr w:rsidR="00F1215B" w:rsidRPr="0020616A" w:rsidTr="007C034B">
        <w:trPr>
          <w:trHeight w:val="375"/>
        </w:trPr>
        <w:tc>
          <w:tcPr>
            <w:tcW w:w="9961" w:type="dxa"/>
            <w:gridSpan w:val="3"/>
            <w:tcBorders>
              <w:top w:val="single" w:sz="4" w:space="0" w:color="auto"/>
              <w:left w:val="single" w:sz="4" w:space="0" w:color="auto"/>
              <w:bottom w:val="single" w:sz="8" w:space="0" w:color="auto"/>
              <w:right w:val="single" w:sz="4" w:space="0" w:color="auto"/>
            </w:tcBorders>
            <w:shd w:val="clear" w:color="auto" w:fill="FBD4B4"/>
            <w:noWrap/>
            <w:vAlign w:val="bottom"/>
          </w:tcPr>
          <w:p w:rsidR="00F1215B" w:rsidRPr="0020616A" w:rsidRDefault="00F1215B" w:rsidP="007C034B">
            <w:pPr>
              <w:jc w:val="center"/>
              <w:rPr>
                <w:b/>
                <w:bCs/>
              </w:rPr>
            </w:pPr>
            <w:r w:rsidRPr="0020616A">
              <w:rPr>
                <w:b/>
                <w:bCs/>
              </w:rPr>
              <w:t>POMOC DE MINIMIS</w:t>
            </w:r>
          </w:p>
        </w:tc>
      </w:tr>
      <w:tr w:rsidR="00F1215B" w:rsidRPr="0020616A" w:rsidTr="007C034B">
        <w:trPr>
          <w:trHeight w:val="315"/>
        </w:trPr>
        <w:tc>
          <w:tcPr>
            <w:tcW w:w="889" w:type="dxa"/>
            <w:tcBorders>
              <w:top w:val="nil"/>
              <w:left w:val="single" w:sz="4" w:space="0" w:color="auto"/>
              <w:bottom w:val="single" w:sz="8" w:space="0" w:color="auto"/>
              <w:right w:val="single" w:sz="8" w:space="0" w:color="auto"/>
            </w:tcBorders>
            <w:shd w:val="clear" w:color="auto" w:fill="FBD4B4"/>
            <w:noWrap/>
            <w:vAlign w:val="bottom"/>
          </w:tcPr>
          <w:p w:rsidR="00F1215B" w:rsidRPr="0020616A" w:rsidRDefault="00F1215B" w:rsidP="007C034B">
            <w:pPr>
              <w:jc w:val="center"/>
              <w:rPr>
                <w:b/>
                <w:bCs/>
              </w:rPr>
            </w:pPr>
            <w:r w:rsidRPr="0020616A">
              <w:rPr>
                <w:b/>
                <w:bCs/>
              </w:rPr>
              <w:t>Lp.</w:t>
            </w:r>
          </w:p>
        </w:tc>
        <w:tc>
          <w:tcPr>
            <w:tcW w:w="1418" w:type="dxa"/>
            <w:tcBorders>
              <w:top w:val="nil"/>
              <w:left w:val="nil"/>
              <w:bottom w:val="single" w:sz="8" w:space="0" w:color="auto"/>
              <w:right w:val="single" w:sz="8" w:space="0" w:color="auto"/>
            </w:tcBorders>
            <w:shd w:val="clear" w:color="auto" w:fill="FBD4B4"/>
            <w:noWrap/>
            <w:vAlign w:val="bottom"/>
          </w:tcPr>
          <w:p w:rsidR="00F1215B" w:rsidRPr="0020616A" w:rsidRDefault="00F1215B" w:rsidP="007C034B">
            <w:pPr>
              <w:jc w:val="center"/>
              <w:rPr>
                <w:b/>
                <w:bCs/>
              </w:rPr>
            </w:pPr>
            <w:r w:rsidRPr="0020616A">
              <w:rPr>
                <w:b/>
                <w:bCs/>
              </w:rPr>
              <w:t>KOD PKD</w:t>
            </w:r>
          </w:p>
        </w:tc>
        <w:tc>
          <w:tcPr>
            <w:tcW w:w="7654" w:type="dxa"/>
            <w:tcBorders>
              <w:top w:val="nil"/>
              <w:left w:val="nil"/>
              <w:bottom w:val="single" w:sz="8" w:space="0" w:color="auto"/>
              <w:right w:val="single" w:sz="4" w:space="0" w:color="auto"/>
            </w:tcBorders>
            <w:shd w:val="clear" w:color="auto" w:fill="FBD4B4"/>
            <w:noWrap/>
            <w:vAlign w:val="bottom"/>
          </w:tcPr>
          <w:p w:rsidR="00F1215B" w:rsidRPr="0020616A" w:rsidRDefault="00F1215B" w:rsidP="007C034B">
            <w:pPr>
              <w:jc w:val="center"/>
              <w:rPr>
                <w:b/>
                <w:bCs/>
              </w:rPr>
            </w:pPr>
            <w:r w:rsidRPr="0020616A">
              <w:rPr>
                <w:b/>
                <w:bCs/>
              </w:rPr>
              <w:t>OPIS</w:t>
            </w:r>
          </w:p>
        </w:tc>
      </w:tr>
      <w:tr w:rsidR="00F1215B" w:rsidRPr="0020616A" w:rsidTr="007C034B">
        <w:trPr>
          <w:trHeight w:val="315"/>
        </w:trPr>
        <w:tc>
          <w:tcPr>
            <w:tcW w:w="9961" w:type="dxa"/>
            <w:gridSpan w:val="3"/>
            <w:tcBorders>
              <w:top w:val="single" w:sz="8" w:space="0" w:color="auto"/>
              <w:left w:val="single" w:sz="4" w:space="0" w:color="auto"/>
              <w:bottom w:val="nil"/>
              <w:right w:val="single" w:sz="4" w:space="0" w:color="auto"/>
            </w:tcBorders>
            <w:shd w:val="clear" w:color="auto" w:fill="CC99FF"/>
            <w:noWrap/>
            <w:vAlign w:val="bottom"/>
          </w:tcPr>
          <w:p w:rsidR="00F1215B" w:rsidRPr="0020616A" w:rsidRDefault="00F1215B" w:rsidP="007C034B">
            <w:pPr>
              <w:jc w:val="center"/>
              <w:rPr>
                <w:b/>
                <w:bCs/>
              </w:rPr>
            </w:pPr>
            <w:r w:rsidRPr="0020616A">
              <w:rPr>
                <w:b/>
                <w:bCs/>
              </w:rPr>
              <w:t>SEKTORY WYKLUCZONE</w:t>
            </w:r>
          </w:p>
        </w:tc>
      </w:tr>
      <w:tr w:rsidR="00F1215B" w:rsidRPr="0020616A" w:rsidTr="007C034B">
        <w:trPr>
          <w:trHeight w:val="315"/>
        </w:trPr>
        <w:tc>
          <w:tcPr>
            <w:tcW w:w="9961" w:type="dxa"/>
            <w:gridSpan w:val="3"/>
            <w:tcBorders>
              <w:top w:val="single" w:sz="8" w:space="0" w:color="auto"/>
              <w:left w:val="single" w:sz="4" w:space="0" w:color="auto"/>
              <w:bottom w:val="nil"/>
              <w:right w:val="single" w:sz="4" w:space="0" w:color="auto"/>
            </w:tcBorders>
            <w:shd w:val="clear" w:color="auto" w:fill="CC99FF"/>
            <w:noWrap/>
            <w:vAlign w:val="bottom"/>
          </w:tcPr>
          <w:p w:rsidR="00F1215B" w:rsidRPr="0020616A" w:rsidRDefault="00F1215B" w:rsidP="007C034B">
            <w:pPr>
              <w:jc w:val="center"/>
              <w:rPr>
                <w:b/>
                <w:bCs/>
              </w:rPr>
            </w:pPr>
            <w:r w:rsidRPr="0020616A">
              <w:rPr>
                <w:b/>
                <w:bCs/>
              </w:rPr>
              <w:t>ROLNICTWO</w:t>
            </w:r>
          </w:p>
        </w:tc>
      </w:tr>
      <w:tr w:rsidR="00F1215B" w:rsidRPr="0020616A" w:rsidTr="007C034B">
        <w:trPr>
          <w:trHeight w:val="510"/>
        </w:trPr>
        <w:tc>
          <w:tcPr>
            <w:tcW w:w="889" w:type="dxa"/>
            <w:tcBorders>
              <w:top w:val="single" w:sz="8" w:space="0" w:color="auto"/>
              <w:left w:val="single" w:sz="4" w:space="0" w:color="auto"/>
              <w:bottom w:val="single" w:sz="4" w:space="0" w:color="auto"/>
              <w:right w:val="single" w:sz="4" w:space="0" w:color="auto"/>
            </w:tcBorders>
            <w:shd w:val="clear" w:color="auto" w:fill="CC99FF"/>
            <w:noWrap/>
          </w:tcPr>
          <w:p w:rsidR="00F1215B" w:rsidRPr="0020616A" w:rsidRDefault="00F1215B" w:rsidP="007C034B">
            <w:pPr>
              <w:jc w:val="center"/>
            </w:pPr>
            <w:r w:rsidRPr="0020616A">
              <w:t>1</w:t>
            </w:r>
          </w:p>
        </w:tc>
        <w:tc>
          <w:tcPr>
            <w:tcW w:w="1418" w:type="dxa"/>
            <w:tcBorders>
              <w:top w:val="single" w:sz="8" w:space="0" w:color="auto"/>
              <w:left w:val="nil"/>
              <w:bottom w:val="single" w:sz="4" w:space="0" w:color="auto"/>
              <w:right w:val="single" w:sz="4" w:space="0" w:color="auto"/>
            </w:tcBorders>
            <w:shd w:val="clear" w:color="auto" w:fill="CC99FF"/>
            <w:noWrap/>
          </w:tcPr>
          <w:p w:rsidR="00F1215B" w:rsidRPr="0020616A" w:rsidRDefault="00F1215B" w:rsidP="007C034B">
            <w:pPr>
              <w:jc w:val="center"/>
            </w:pPr>
            <w:r w:rsidRPr="0020616A">
              <w:t>01.11.Z</w:t>
            </w:r>
          </w:p>
        </w:tc>
        <w:tc>
          <w:tcPr>
            <w:tcW w:w="7654" w:type="dxa"/>
            <w:tcBorders>
              <w:top w:val="single" w:sz="8" w:space="0" w:color="auto"/>
              <w:left w:val="nil"/>
              <w:bottom w:val="single" w:sz="4" w:space="0" w:color="auto"/>
              <w:right w:val="single" w:sz="4" w:space="0" w:color="auto"/>
            </w:tcBorders>
            <w:shd w:val="clear" w:color="auto" w:fill="CC99FF"/>
          </w:tcPr>
          <w:p w:rsidR="00F1215B" w:rsidRPr="0020616A" w:rsidRDefault="00F1215B" w:rsidP="007C034B">
            <w:r w:rsidRPr="0020616A">
              <w:t>Uprawa zbóż, roślin strączkowych i roślin oleistych na nasiona, z wyłączeniem ryżu.</w:t>
            </w:r>
          </w:p>
        </w:tc>
      </w:tr>
      <w:tr w:rsidR="00F1215B" w:rsidRPr="0020616A" w:rsidTr="007C034B">
        <w:trPr>
          <w:trHeight w:val="255"/>
        </w:trPr>
        <w:tc>
          <w:tcPr>
            <w:tcW w:w="889" w:type="dxa"/>
            <w:tcBorders>
              <w:top w:val="nil"/>
              <w:left w:val="single" w:sz="4" w:space="0" w:color="auto"/>
              <w:bottom w:val="single" w:sz="4" w:space="0" w:color="auto"/>
              <w:right w:val="single" w:sz="4" w:space="0" w:color="auto"/>
            </w:tcBorders>
            <w:shd w:val="clear" w:color="auto" w:fill="CC99FF"/>
            <w:noWrap/>
          </w:tcPr>
          <w:p w:rsidR="00F1215B" w:rsidRPr="0020616A" w:rsidRDefault="00F1215B" w:rsidP="007C034B">
            <w:pPr>
              <w:jc w:val="center"/>
            </w:pPr>
            <w:r w:rsidRPr="0020616A">
              <w:t>2</w:t>
            </w:r>
          </w:p>
        </w:tc>
        <w:tc>
          <w:tcPr>
            <w:tcW w:w="1418" w:type="dxa"/>
            <w:tcBorders>
              <w:top w:val="nil"/>
              <w:left w:val="nil"/>
              <w:bottom w:val="single" w:sz="4" w:space="0" w:color="auto"/>
              <w:right w:val="single" w:sz="4" w:space="0" w:color="auto"/>
            </w:tcBorders>
            <w:shd w:val="clear" w:color="auto" w:fill="CC99FF"/>
            <w:noWrap/>
          </w:tcPr>
          <w:p w:rsidR="00F1215B" w:rsidRPr="0020616A" w:rsidRDefault="00F1215B" w:rsidP="007C034B">
            <w:pPr>
              <w:jc w:val="center"/>
            </w:pPr>
            <w:r w:rsidRPr="0020616A">
              <w:t>01.12.Z</w:t>
            </w:r>
          </w:p>
        </w:tc>
        <w:tc>
          <w:tcPr>
            <w:tcW w:w="7654" w:type="dxa"/>
            <w:tcBorders>
              <w:top w:val="nil"/>
              <w:left w:val="nil"/>
              <w:bottom w:val="single" w:sz="4" w:space="0" w:color="auto"/>
              <w:right w:val="single" w:sz="4" w:space="0" w:color="auto"/>
            </w:tcBorders>
            <w:shd w:val="clear" w:color="auto" w:fill="CC99FF"/>
          </w:tcPr>
          <w:p w:rsidR="00F1215B" w:rsidRPr="0020616A" w:rsidRDefault="00F1215B" w:rsidP="007C034B">
            <w:r w:rsidRPr="0020616A">
              <w:t>Uprawa ryżu.</w:t>
            </w:r>
          </w:p>
        </w:tc>
      </w:tr>
      <w:tr w:rsidR="00F1215B" w:rsidRPr="0020616A" w:rsidTr="007C034B">
        <w:trPr>
          <w:trHeight w:val="510"/>
        </w:trPr>
        <w:tc>
          <w:tcPr>
            <w:tcW w:w="889" w:type="dxa"/>
            <w:tcBorders>
              <w:top w:val="nil"/>
              <w:left w:val="single" w:sz="4" w:space="0" w:color="auto"/>
              <w:bottom w:val="single" w:sz="4" w:space="0" w:color="auto"/>
              <w:right w:val="single" w:sz="4" w:space="0" w:color="auto"/>
            </w:tcBorders>
            <w:shd w:val="clear" w:color="auto" w:fill="CC99FF"/>
            <w:noWrap/>
          </w:tcPr>
          <w:p w:rsidR="00F1215B" w:rsidRPr="0020616A" w:rsidRDefault="00F1215B" w:rsidP="007C034B">
            <w:pPr>
              <w:jc w:val="center"/>
            </w:pPr>
            <w:r w:rsidRPr="0020616A">
              <w:t>3</w:t>
            </w:r>
          </w:p>
        </w:tc>
        <w:tc>
          <w:tcPr>
            <w:tcW w:w="1418" w:type="dxa"/>
            <w:tcBorders>
              <w:top w:val="nil"/>
              <w:left w:val="nil"/>
              <w:bottom w:val="single" w:sz="4" w:space="0" w:color="auto"/>
              <w:right w:val="single" w:sz="4" w:space="0" w:color="auto"/>
            </w:tcBorders>
            <w:shd w:val="clear" w:color="auto" w:fill="CC99FF"/>
            <w:noWrap/>
          </w:tcPr>
          <w:p w:rsidR="00F1215B" w:rsidRPr="0020616A" w:rsidRDefault="00F1215B" w:rsidP="007C034B">
            <w:pPr>
              <w:jc w:val="center"/>
            </w:pPr>
            <w:r w:rsidRPr="0020616A">
              <w:t>01.13.Z</w:t>
            </w:r>
          </w:p>
        </w:tc>
        <w:tc>
          <w:tcPr>
            <w:tcW w:w="7654" w:type="dxa"/>
            <w:tcBorders>
              <w:top w:val="nil"/>
              <w:left w:val="nil"/>
              <w:bottom w:val="single" w:sz="4" w:space="0" w:color="auto"/>
              <w:right w:val="single" w:sz="4" w:space="0" w:color="auto"/>
            </w:tcBorders>
            <w:shd w:val="clear" w:color="auto" w:fill="CC99FF"/>
          </w:tcPr>
          <w:p w:rsidR="00F1215B" w:rsidRPr="0020616A" w:rsidRDefault="00F1215B" w:rsidP="007C034B">
            <w:r w:rsidRPr="0020616A">
              <w:t>Uprawa warzyw, włączając melony oraz uprawa roślin korzeniowych i roślin bulwiastych.</w:t>
            </w:r>
          </w:p>
        </w:tc>
      </w:tr>
      <w:tr w:rsidR="00F1215B" w:rsidRPr="0020616A" w:rsidTr="007C034B">
        <w:trPr>
          <w:trHeight w:val="255"/>
        </w:trPr>
        <w:tc>
          <w:tcPr>
            <w:tcW w:w="889" w:type="dxa"/>
            <w:tcBorders>
              <w:top w:val="nil"/>
              <w:left w:val="single" w:sz="4" w:space="0" w:color="auto"/>
              <w:bottom w:val="single" w:sz="4" w:space="0" w:color="auto"/>
              <w:right w:val="single" w:sz="4" w:space="0" w:color="auto"/>
            </w:tcBorders>
            <w:shd w:val="clear" w:color="auto" w:fill="CC99FF"/>
            <w:noWrap/>
          </w:tcPr>
          <w:p w:rsidR="00F1215B" w:rsidRPr="0020616A" w:rsidRDefault="00F1215B" w:rsidP="007C034B">
            <w:pPr>
              <w:jc w:val="center"/>
            </w:pPr>
            <w:r w:rsidRPr="0020616A">
              <w:t>4</w:t>
            </w:r>
          </w:p>
        </w:tc>
        <w:tc>
          <w:tcPr>
            <w:tcW w:w="1418" w:type="dxa"/>
            <w:tcBorders>
              <w:top w:val="nil"/>
              <w:left w:val="nil"/>
              <w:bottom w:val="single" w:sz="4" w:space="0" w:color="auto"/>
              <w:right w:val="single" w:sz="4" w:space="0" w:color="auto"/>
            </w:tcBorders>
            <w:shd w:val="clear" w:color="auto" w:fill="CC99FF"/>
            <w:noWrap/>
          </w:tcPr>
          <w:p w:rsidR="00F1215B" w:rsidRPr="0020616A" w:rsidRDefault="00F1215B" w:rsidP="007C034B">
            <w:pPr>
              <w:jc w:val="center"/>
            </w:pPr>
            <w:r w:rsidRPr="0020616A">
              <w:t>01.14.Z</w:t>
            </w:r>
          </w:p>
        </w:tc>
        <w:tc>
          <w:tcPr>
            <w:tcW w:w="7654" w:type="dxa"/>
            <w:tcBorders>
              <w:top w:val="nil"/>
              <w:left w:val="nil"/>
              <w:bottom w:val="single" w:sz="4" w:space="0" w:color="auto"/>
              <w:right w:val="single" w:sz="4" w:space="0" w:color="auto"/>
            </w:tcBorders>
            <w:shd w:val="clear" w:color="auto" w:fill="CC99FF"/>
          </w:tcPr>
          <w:p w:rsidR="00F1215B" w:rsidRPr="0020616A" w:rsidRDefault="00F1215B" w:rsidP="007C034B">
            <w:r w:rsidRPr="0020616A">
              <w:t>Uprawa trzciny cukrowej.</w:t>
            </w:r>
          </w:p>
        </w:tc>
      </w:tr>
      <w:tr w:rsidR="00F1215B" w:rsidRPr="0020616A" w:rsidTr="007C034B">
        <w:trPr>
          <w:trHeight w:val="255"/>
        </w:trPr>
        <w:tc>
          <w:tcPr>
            <w:tcW w:w="889" w:type="dxa"/>
            <w:tcBorders>
              <w:top w:val="nil"/>
              <w:left w:val="single" w:sz="4" w:space="0" w:color="auto"/>
              <w:bottom w:val="single" w:sz="4" w:space="0" w:color="auto"/>
              <w:right w:val="single" w:sz="4" w:space="0" w:color="auto"/>
            </w:tcBorders>
            <w:shd w:val="clear" w:color="auto" w:fill="CC99FF"/>
            <w:noWrap/>
          </w:tcPr>
          <w:p w:rsidR="00F1215B" w:rsidRPr="0020616A" w:rsidRDefault="00F1215B" w:rsidP="007C034B">
            <w:pPr>
              <w:jc w:val="center"/>
            </w:pPr>
            <w:r w:rsidRPr="0020616A">
              <w:t>5</w:t>
            </w:r>
          </w:p>
        </w:tc>
        <w:tc>
          <w:tcPr>
            <w:tcW w:w="1418" w:type="dxa"/>
            <w:tcBorders>
              <w:top w:val="nil"/>
              <w:left w:val="nil"/>
              <w:bottom w:val="single" w:sz="4" w:space="0" w:color="auto"/>
              <w:right w:val="single" w:sz="4" w:space="0" w:color="auto"/>
            </w:tcBorders>
            <w:shd w:val="clear" w:color="auto" w:fill="CC99FF"/>
            <w:noWrap/>
          </w:tcPr>
          <w:p w:rsidR="00F1215B" w:rsidRPr="0020616A" w:rsidRDefault="00F1215B" w:rsidP="007C034B">
            <w:pPr>
              <w:jc w:val="center"/>
            </w:pPr>
            <w:r w:rsidRPr="0020616A">
              <w:t>01.15.Z</w:t>
            </w:r>
          </w:p>
        </w:tc>
        <w:tc>
          <w:tcPr>
            <w:tcW w:w="7654" w:type="dxa"/>
            <w:tcBorders>
              <w:top w:val="nil"/>
              <w:left w:val="nil"/>
              <w:bottom w:val="single" w:sz="4" w:space="0" w:color="auto"/>
              <w:right w:val="single" w:sz="4" w:space="0" w:color="auto"/>
            </w:tcBorders>
            <w:shd w:val="clear" w:color="auto" w:fill="CC99FF"/>
          </w:tcPr>
          <w:p w:rsidR="00F1215B" w:rsidRPr="0020616A" w:rsidRDefault="00F1215B" w:rsidP="007C034B">
            <w:r w:rsidRPr="0020616A">
              <w:t>Uprawa tytoniu.</w:t>
            </w:r>
          </w:p>
        </w:tc>
      </w:tr>
      <w:tr w:rsidR="00F1215B" w:rsidRPr="0020616A" w:rsidTr="007C034B">
        <w:trPr>
          <w:trHeight w:val="255"/>
        </w:trPr>
        <w:tc>
          <w:tcPr>
            <w:tcW w:w="889" w:type="dxa"/>
            <w:tcBorders>
              <w:top w:val="nil"/>
              <w:left w:val="single" w:sz="4" w:space="0" w:color="auto"/>
              <w:bottom w:val="single" w:sz="4" w:space="0" w:color="auto"/>
              <w:right w:val="single" w:sz="4" w:space="0" w:color="auto"/>
            </w:tcBorders>
            <w:shd w:val="clear" w:color="auto" w:fill="CC99FF"/>
            <w:noWrap/>
          </w:tcPr>
          <w:p w:rsidR="00F1215B" w:rsidRPr="0020616A" w:rsidRDefault="00F1215B" w:rsidP="007C034B">
            <w:pPr>
              <w:jc w:val="center"/>
            </w:pPr>
            <w:r w:rsidRPr="0020616A">
              <w:t>6</w:t>
            </w:r>
          </w:p>
        </w:tc>
        <w:tc>
          <w:tcPr>
            <w:tcW w:w="1418" w:type="dxa"/>
            <w:tcBorders>
              <w:top w:val="nil"/>
              <w:left w:val="nil"/>
              <w:bottom w:val="single" w:sz="4" w:space="0" w:color="auto"/>
              <w:right w:val="single" w:sz="4" w:space="0" w:color="auto"/>
            </w:tcBorders>
            <w:shd w:val="clear" w:color="auto" w:fill="CC99FF"/>
            <w:noWrap/>
          </w:tcPr>
          <w:p w:rsidR="00F1215B" w:rsidRPr="0020616A" w:rsidRDefault="00F1215B" w:rsidP="007C034B">
            <w:pPr>
              <w:jc w:val="center"/>
            </w:pPr>
            <w:r w:rsidRPr="0020616A">
              <w:t>01.16.Z</w:t>
            </w:r>
          </w:p>
        </w:tc>
        <w:tc>
          <w:tcPr>
            <w:tcW w:w="7654" w:type="dxa"/>
            <w:tcBorders>
              <w:top w:val="nil"/>
              <w:left w:val="nil"/>
              <w:bottom w:val="single" w:sz="4" w:space="0" w:color="auto"/>
              <w:right w:val="single" w:sz="4" w:space="0" w:color="auto"/>
            </w:tcBorders>
            <w:shd w:val="clear" w:color="auto" w:fill="CC99FF"/>
          </w:tcPr>
          <w:p w:rsidR="00F1215B" w:rsidRPr="0020616A" w:rsidRDefault="00F1215B" w:rsidP="007C034B">
            <w:r w:rsidRPr="0020616A">
              <w:t>Uprawa roślin włóknistych.</w:t>
            </w:r>
          </w:p>
        </w:tc>
      </w:tr>
      <w:tr w:rsidR="00F1215B" w:rsidRPr="0020616A" w:rsidTr="007C034B">
        <w:trPr>
          <w:trHeight w:val="255"/>
        </w:trPr>
        <w:tc>
          <w:tcPr>
            <w:tcW w:w="889" w:type="dxa"/>
            <w:tcBorders>
              <w:top w:val="nil"/>
              <w:left w:val="single" w:sz="4" w:space="0" w:color="auto"/>
              <w:bottom w:val="single" w:sz="4" w:space="0" w:color="auto"/>
              <w:right w:val="single" w:sz="4" w:space="0" w:color="auto"/>
            </w:tcBorders>
            <w:shd w:val="clear" w:color="auto" w:fill="CC99FF"/>
            <w:noWrap/>
          </w:tcPr>
          <w:p w:rsidR="00F1215B" w:rsidRPr="0020616A" w:rsidRDefault="00F1215B" w:rsidP="007C034B">
            <w:pPr>
              <w:jc w:val="center"/>
            </w:pPr>
            <w:r w:rsidRPr="0020616A">
              <w:t>7</w:t>
            </w:r>
          </w:p>
        </w:tc>
        <w:tc>
          <w:tcPr>
            <w:tcW w:w="1418" w:type="dxa"/>
            <w:tcBorders>
              <w:top w:val="nil"/>
              <w:left w:val="nil"/>
              <w:bottom w:val="single" w:sz="4" w:space="0" w:color="auto"/>
              <w:right w:val="single" w:sz="4" w:space="0" w:color="auto"/>
            </w:tcBorders>
            <w:shd w:val="clear" w:color="auto" w:fill="CC99FF"/>
            <w:noWrap/>
          </w:tcPr>
          <w:p w:rsidR="00F1215B" w:rsidRPr="0020616A" w:rsidRDefault="00F1215B" w:rsidP="007C034B">
            <w:pPr>
              <w:jc w:val="center"/>
            </w:pPr>
            <w:r w:rsidRPr="0020616A">
              <w:t>01.19.Z</w:t>
            </w:r>
          </w:p>
        </w:tc>
        <w:tc>
          <w:tcPr>
            <w:tcW w:w="7654" w:type="dxa"/>
            <w:tcBorders>
              <w:top w:val="nil"/>
              <w:left w:val="nil"/>
              <w:bottom w:val="single" w:sz="4" w:space="0" w:color="auto"/>
              <w:right w:val="single" w:sz="4" w:space="0" w:color="auto"/>
            </w:tcBorders>
            <w:shd w:val="clear" w:color="auto" w:fill="CC99FF"/>
          </w:tcPr>
          <w:p w:rsidR="00F1215B" w:rsidRPr="0020616A" w:rsidRDefault="00F1215B" w:rsidP="007C034B">
            <w:r w:rsidRPr="0020616A">
              <w:t>Pozostałe uprawy rolne inne niż wieloletnie.</w:t>
            </w:r>
          </w:p>
        </w:tc>
      </w:tr>
      <w:tr w:rsidR="00F1215B" w:rsidRPr="0020616A" w:rsidTr="007C034B">
        <w:trPr>
          <w:trHeight w:val="255"/>
        </w:trPr>
        <w:tc>
          <w:tcPr>
            <w:tcW w:w="889" w:type="dxa"/>
            <w:tcBorders>
              <w:top w:val="nil"/>
              <w:left w:val="single" w:sz="4" w:space="0" w:color="auto"/>
              <w:bottom w:val="single" w:sz="4" w:space="0" w:color="auto"/>
              <w:right w:val="single" w:sz="4" w:space="0" w:color="auto"/>
            </w:tcBorders>
            <w:shd w:val="clear" w:color="auto" w:fill="CC99FF"/>
            <w:noWrap/>
          </w:tcPr>
          <w:p w:rsidR="00F1215B" w:rsidRPr="0020616A" w:rsidRDefault="00F1215B" w:rsidP="007C034B">
            <w:pPr>
              <w:jc w:val="center"/>
            </w:pPr>
            <w:r>
              <w:t>8</w:t>
            </w:r>
          </w:p>
        </w:tc>
        <w:tc>
          <w:tcPr>
            <w:tcW w:w="1418" w:type="dxa"/>
            <w:tcBorders>
              <w:top w:val="nil"/>
              <w:left w:val="nil"/>
              <w:bottom w:val="single" w:sz="4" w:space="0" w:color="auto"/>
              <w:right w:val="single" w:sz="4" w:space="0" w:color="auto"/>
            </w:tcBorders>
            <w:shd w:val="clear" w:color="auto" w:fill="CC99FF"/>
            <w:noWrap/>
          </w:tcPr>
          <w:p w:rsidR="00F1215B" w:rsidRPr="0020616A" w:rsidRDefault="00F1215B" w:rsidP="007C034B">
            <w:pPr>
              <w:jc w:val="center"/>
            </w:pPr>
            <w:r w:rsidRPr="0020616A">
              <w:t>01.21.Z</w:t>
            </w:r>
          </w:p>
        </w:tc>
        <w:tc>
          <w:tcPr>
            <w:tcW w:w="7654" w:type="dxa"/>
            <w:tcBorders>
              <w:top w:val="nil"/>
              <w:left w:val="nil"/>
              <w:bottom w:val="single" w:sz="4" w:space="0" w:color="auto"/>
              <w:right w:val="single" w:sz="4" w:space="0" w:color="auto"/>
            </w:tcBorders>
            <w:shd w:val="clear" w:color="auto" w:fill="CC99FF"/>
          </w:tcPr>
          <w:p w:rsidR="00F1215B" w:rsidRPr="0020616A" w:rsidRDefault="00F1215B" w:rsidP="007C034B">
            <w:r w:rsidRPr="0020616A">
              <w:t>Uprawa winogron.</w:t>
            </w:r>
          </w:p>
        </w:tc>
      </w:tr>
      <w:tr w:rsidR="00F1215B" w:rsidRPr="0020616A" w:rsidTr="007C034B">
        <w:trPr>
          <w:trHeight w:val="330"/>
        </w:trPr>
        <w:tc>
          <w:tcPr>
            <w:tcW w:w="889" w:type="dxa"/>
            <w:tcBorders>
              <w:top w:val="nil"/>
              <w:left w:val="single" w:sz="4" w:space="0" w:color="auto"/>
              <w:bottom w:val="single" w:sz="4" w:space="0" w:color="auto"/>
              <w:right w:val="single" w:sz="4" w:space="0" w:color="auto"/>
            </w:tcBorders>
            <w:shd w:val="clear" w:color="auto" w:fill="CC99FF"/>
            <w:noWrap/>
          </w:tcPr>
          <w:p w:rsidR="00F1215B" w:rsidRPr="0020616A" w:rsidRDefault="00F1215B" w:rsidP="007C034B">
            <w:pPr>
              <w:jc w:val="center"/>
            </w:pPr>
            <w:r>
              <w:t>9</w:t>
            </w:r>
          </w:p>
        </w:tc>
        <w:tc>
          <w:tcPr>
            <w:tcW w:w="1418" w:type="dxa"/>
            <w:tcBorders>
              <w:top w:val="nil"/>
              <w:left w:val="nil"/>
              <w:bottom w:val="single" w:sz="4" w:space="0" w:color="auto"/>
              <w:right w:val="single" w:sz="4" w:space="0" w:color="auto"/>
            </w:tcBorders>
            <w:shd w:val="clear" w:color="auto" w:fill="CC99FF"/>
            <w:noWrap/>
          </w:tcPr>
          <w:p w:rsidR="00F1215B" w:rsidRPr="0020616A" w:rsidRDefault="00F1215B" w:rsidP="007C034B">
            <w:pPr>
              <w:jc w:val="center"/>
            </w:pPr>
            <w:r w:rsidRPr="0020616A">
              <w:t>01.22.Z</w:t>
            </w:r>
          </w:p>
        </w:tc>
        <w:tc>
          <w:tcPr>
            <w:tcW w:w="7654" w:type="dxa"/>
            <w:tcBorders>
              <w:top w:val="nil"/>
              <w:left w:val="nil"/>
              <w:bottom w:val="single" w:sz="4" w:space="0" w:color="auto"/>
              <w:right w:val="single" w:sz="4" w:space="0" w:color="auto"/>
            </w:tcBorders>
            <w:shd w:val="clear" w:color="auto" w:fill="CC99FF"/>
          </w:tcPr>
          <w:p w:rsidR="00F1215B" w:rsidRPr="0020616A" w:rsidRDefault="00F1215B" w:rsidP="007C034B">
            <w:r w:rsidRPr="0020616A">
              <w:t>Uprawa drzew i krzewów owocowych tropikalnych i podzwrotnikowych.</w:t>
            </w:r>
          </w:p>
        </w:tc>
      </w:tr>
      <w:tr w:rsidR="00F1215B" w:rsidRPr="0020616A" w:rsidTr="007C034B">
        <w:trPr>
          <w:trHeight w:val="255"/>
        </w:trPr>
        <w:tc>
          <w:tcPr>
            <w:tcW w:w="889" w:type="dxa"/>
            <w:tcBorders>
              <w:top w:val="nil"/>
              <w:left w:val="single" w:sz="4" w:space="0" w:color="auto"/>
              <w:bottom w:val="single" w:sz="4" w:space="0" w:color="auto"/>
              <w:right w:val="single" w:sz="4" w:space="0" w:color="auto"/>
            </w:tcBorders>
            <w:shd w:val="clear" w:color="auto" w:fill="CC99FF"/>
            <w:noWrap/>
          </w:tcPr>
          <w:p w:rsidR="00F1215B" w:rsidRPr="0020616A" w:rsidRDefault="00F1215B" w:rsidP="007C034B">
            <w:pPr>
              <w:jc w:val="center"/>
            </w:pPr>
            <w:r w:rsidRPr="0020616A">
              <w:t>10</w:t>
            </w:r>
          </w:p>
        </w:tc>
        <w:tc>
          <w:tcPr>
            <w:tcW w:w="1418" w:type="dxa"/>
            <w:tcBorders>
              <w:top w:val="nil"/>
              <w:left w:val="nil"/>
              <w:bottom w:val="single" w:sz="4" w:space="0" w:color="auto"/>
              <w:right w:val="single" w:sz="4" w:space="0" w:color="auto"/>
            </w:tcBorders>
            <w:shd w:val="clear" w:color="auto" w:fill="CC99FF"/>
            <w:noWrap/>
          </w:tcPr>
          <w:p w:rsidR="00F1215B" w:rsidRPr="0020616A" w:rsidRDefault="00F1215B" w:rsidP="007C034B">
            <w:pPr>
              <w:jc w:val="center"/>
            </w:pPr>
            <w:r w:rsidRPr="0020616A">
              <w:t>01.23.Z</w:t>
            </w:r>
          </w:p>
        </w:tc>
        <w:tc>
          <w:tcPr>
            <w:tcW w:w="7654" w:type="dxa"/>
            <w:tcBorders>
              <w:top w:val="nil"/>
              <w:left w:val="nil"/>
              <w:bottom w:val="single" w:sz="4" w:space="0" w:color="auto"/>
              <w:right w:val="single" w:sz="4" w:space="0" w:color="auto"/>
            </w:tcBorders>
            <w:shd w:val="clear" w:color="auto" w:fill="CC99FF"/>
          </w:tcPr>
          <w:p w:rsidR="00F1215B" w:rsidRPr="0020616A" w:rsidRDefault="00F1215B" w:rsidP="007C034B">
            <w:r w:rsidRPr="0020616A">
              <w:t>Uprawa drzew i krzewów owocowych cytrusowych.</w:t>
            </w:r>
          </w:p>
        </w:tc>
      </w:tr>
      <w:tr w:rsidR="00F1215B" w:rsidRPr="0020616A" w:rsidTr="007C034B">
        <w:trPr>
          <w:trHeight w:val="330"/>
        </w:trPr>
        <w:tc>
          <w:tcPr>
            <w:tcW w:w="889" w:type="dxa"/>
            <w:tcBorders>
              <w:top w:val="nil"/>
              <w:left w:val="single" w:sz="4" w:space="0" w:color="auto"/>
              <w:bottom w:val="single" w:sz="4" w:space="0" w:color="auto"/>
              <w:right w:val="single" w:sz="4" w:space="0" w:color="auto"/>
            </w:tcBorders>
            <w:shd w:val="clear" w:color="auto" w:fill="CC99FF"/>
            <w:noWrap/>
          </w:tcPr>
          <w:p w:rsidR="00F1215B" w:rsidRPr="0020616A" w:rsidRDefault="00F1215B" w:rsidP="007C034B">
            <w:pPr>
              <w:jc w:val="center"/>
            </w:pPr>
            <w:r w:rsidRPr="0020616A">
              <w:t>11</w:t>
            </w:r>
          </w:p>
        </w:tc>
        <w:tc>
          <w:tcPr>
            <w:tcW w:w="1418" w:type="dxa"/>
            <w:tcBorders>
              <w:top w:val="nil"/>
              <w:left w:val="nil"/>
              <w:bottom w:val="single" w:sz="4" w:space="0" w:color="auto"/>
              <w:right w:val="single" w:sz="4" w:space="0" w:color="auto"/>
            </w:tcBorders>
            <w:shd w:val="clear" w:color="auto" w:fill="CC99FF"/>
            <w:noWrap/>
          </w:tcPr>
          <w:p w:rsidR="00F1215B" w:rsidRPr="0020616A" w:rsidRDefault="00F1215B" w:rsidP="007C034B">
            <w:pPr>
              <w:jc w:val="center"/>
            </w:pPr>
            <w:r w:rsidRPr="0020616A">
              <w:t>01.24.Z</w:t>
            </w:r>
          </w:p>
        </w:tc>
        <w:tc>
          <w:tcPr>
            <w:tcW w:w="7654" w:type="dxa"/>
            <w:tcBorders>
              <w:top w:val="nil"/>
              <w:left w:val="nil"/>
              <w:bottom w:val="single" w:sz="4" w:space="0" w:color="auto"/>
              <w:right w:val="single" w:sz="4" w:space="0" w:color="auto"/>
            </w:tcBorders>
            <w:shd w:val="clear" w:color="auto" w:fill="CC99FF"/>
          </w:tcPr>
          <w:p w:rsidR="00F1215B" w:rsidRPr="0020616A" w:rsidRDefault="00F1215B" w:rsidP="007C034B">
            <w:r w:rsidRPr="0020616A">
              <w:t>Uprawa drzew i krzewów owocowych ziarnkowych i pestkowych.</w:t>
            </w:r>
          </w:p>
        </w:tc>
      </w:tr>
      <w:tr w:rsidR="00F1215B" w:rsidRPr="0020616A" w:rsidTr="007C034B">
        <w:trPr>
          <w:trHeight w:val="315"/>
        </w:trPr>
        <w:tc>
          <w:tcPr>
            <w:tcW w:w="889" w:type="dxa"/>
            <w:tcBorders>
              <w:top w:val="nil"/>
              <w:left w:val="single" w:sz="4" w:space="0" w:color="auto"/>
              <w:bottom w:val="single" w:sz="4" w:space="0" w:color="auto"/>
              <w:right w:val="single" w:sz="4" w:space="0" w:color="auto"/>
            </w:tcBorders>
            <w:shd w:val="clear" w:color="auto" w:fill="CC99FF"/>
            <w:noWrap/>
          </w:tcPr>
          <w:p w:rsidR="00F1215B" w:rsidRPr="0020616A" w:rsidRDefault="00F1215B" w:rsidP="007C034B">
            <w:pPr>
              <w:jc w:val="center"/>
            </w:pPr>
            <w:r w:rsidRPr="0020616A">
              <w:t>12</w:t>
            </w:r>
          </w:p>
        </w:tc>
        <w:tc>
          <w:tcPr>
            <w:tcW w:w="1418" w:type="dxa"/>
            <w:tcBorders>
              <w:top w:val="nil"/>
              <w:left w:val="nil"/>
              <w:bottom w:val="single" w:sz="4" w:space="0" w:color="auto"/>
              <w:right w:val="single" w:sz="4" w:space="0" w:color="auto"/>
            </w:tcBorders>
            <w:shd w:val="clear" w:color="auto" w:fill="CC99FF"/>
            <w:noWrap/>
          </w:tcPr>
          <w:p w:rsidR="00F1215B" w:rsidRPr="0020616A" w:rsidRDefault="00F1215B" w:rsidP="007C034B">
            <w:pPr>
              <w:jc w:val="center"/>
            </w:pPr>
            <w:r w:rsidRPr="0020616A">
              <w:t>01.25.Z</w:t>
            </w:r>
          </w:p>
        </w:tc>
        <w:tc>
          <w:tcPr>
            <w:tcW w:w="7654" w:type="dxa"/>
            <w:tcBorders>
              <w:top w:val="nil"/>
              <w:left w:val="nil"/>
              <w:bottom w:val="single" w:sz="4" w:space="0" w:color="auto"/>
              <w:right w:val="single" w:sz="4" w:space="0" w:color="auto"/>
            </w:tcBorders>
            <w:shd w:val="clear" w:color="auto" w:fill="CC99FF"/>
          </w:tcPr>
          <w:p w:rsidR="00F1215B" w:rsidRPr="0020616A" w:rsidRDefault="00F1215B" w:rsidP="007C034B">
            <w:r w:rsidRPr="0020616A">
              <w:t>Uprawa pozostałych drzew i krzewów owocowych oraz orzechów.</w:t>
            </w:r>
          </w:p>
        </w:tc>
      </w:tr>
      <w:tr w:rsidR="00F1215B" w:rsidRPr="0020616A" w:rsidTr="007C034B">
        <w:trPr>
          <w:trHeight w:val="255"/>
        </w:trPr>
        <w:tc>
          <w:tcPr>
            <w:tcW w:w="889" w:type="dxa"/>
            <w:tcBorders>
              <w:top w:val="nil"/>
              <w:left w:val="single" w:sz="4" w:space="0" w:color="auto"/>
              <w:bottom w:val="single" w:sz="4" w:space="0" w:color="auto"/>
              <w:right w:val="single" w:sz="4" w:space="0" w:color="auto"/>
            </w:tcBorders>
            <w:shd w:val="clear" w:color="auto" w:fill="CC99FF"/>
            <w:noWrap/>
          </w:tcPr>
          <w:p w:rsidR="00F1215B" w:rsidRPr="0020616A" w:rsidRDefault="00F1215B" w:rsidP="007C034B">
            <w:pPr>
              <w:jc w:val="center"/>
            </w:pPr>
            <w:r w:rsidRPr="0020616A">
              <w:t>13</w:t>
            </w:r>
          </w:p>
        </w:tc>
        <w:tc>
          <w:tcPr>
            <w:tcW w:w="1418" w:type="dxa"/>
            <w:tcBorders>
              <w:top w:val="nil"/>
              <w:left w:val="nil"/>
              <w:bottom w:val="single" w:sz="4" w:space="0" w:color="auto"/>
              <w:right w:val="single" w:sz="4" w:space="0" w:color="auto"/>
            </w:tcBorders>
            <w:shd w:val="clear" w:color="auto" w:fill="CC99FF"/>
            <w:noWrap/>
          </w:tcPr>
          <w:p w:rsidR="00F1215B" w:rsidRPr="0020616A" w:rsidRDefault="00F1215B" w:rsidP="007C034B">
            <w:pPr>
              <w:jc w:val="center"/>
            </w:pPr>
            <w:r w:rsidRPr="0020616A">
              <w:t>01.26.Z</w:t>
            </w:r>
          </w:p>
        </w:tc>
        <w:tc>
          <w:tcPr>
            <w:tcW w:w="7654" w:type="dxa"/>
            <w:tcBorders>
              <w:top w:val="nil"/>
              <w:left w:val="nil"/>
              <w:bottom w:val="single" w:sz="4" w:space="0" w:color="auto"/>
              <w:right w:val="single" w:sz="4" w:space="0" w:color="auto"/>
            </w:tcBorders>
            <w:shd w:val="clear" w:color="auto" w:fill="CC99FF"/>
          </w:tcPr>
          <w:p w:rsidR="00F1215B" w:rsidRPr="0020616A" w:rsidRDefault="00F1215B" w:rsidP="007C034B">
            <w:r w:rsidRPr="0020616A">
              <w:t>Uprawa drzew oleistych.</w:t>
            </w:r>
          </w:p>
        </w:tc>
      </w:tr>
      <w:tr w:rsidR="00F1215B" w:rsidRPr="0020616A" w:rsidTr="007C034B">
        <w:trPr>
          <w:trHeight w:val="255"/>
        </w:trPr>
        <w:tc>
          <w:tcPr>
            <w:tcW w:w="889" w:type="dxa"/>
            <w:tcBorders>
              <w:top w:val="nil"/>
              <w:left w:val="single" w:sz="4" w:space="0" w:color="auto"/>
              <w:bottom w:val="single" w:sz="4" w:space="0" w:color="auto"/>
              <w:right w:val="single" w:sz="4" w:space="0" w:color="auto"/>
            </w:tcBorders>
            <w:shd w:val="clear" w:color="auto" w:fill="CC99FF"/>
            <w:noWrap/>
          </w:tcPr>
          <w:p w:rsidR="00F1215B" w:rsidRPr="0020616A" w:rsidRDefault="00F1215B" w:rsidP="007C034B">
            <w:pPr>
              <w:jc w:val="center"/>
            </w:pPr>
            <w:r w:rsidRPr="0020616A">
              <w:t>14</w:t>
            </w:r>
          </w:p>
        </w:tc>
        <w:tc>
          <w:tcPr>
            <w:tcW w:w="1418" w:type="dxa"/>
            <w:tcBorders>
              <w:top w:val="nil"/>
              <w:left w:val="nil"/>
              <w:bottom w:val="single" w:sz="4" w:space="0" w:color="auto"/>
              <w:right w:val="single" w:sz="4" w:space="0" w:color="auto"/>
            </w:tcBorders>
            <w:shd w:val="clear" w:color="auto" w:fill="CC99FF"/>
            <w:noWrap/>
          </w:tcPr>
          <w:p w:rsidR="00F1215B" w:rsidRPr="0020616A" w:rsidRDefault="00F1215B" w:rsidP="007C034B">
            <w:pPr>
              <w:jc w:val="center"/>
            </w:pPr>
            <w:r w:rsidRPr="0020616A">
              <w:t>01.27.Z</w:t>
            </w:r>
          </w:p>
        </w:tc>
        <w:tc>
          <w:tcPr>
            <w:tcW w:w="7654" w:type="dxa"/>
            <w:tcBorders>
              <w:top w:val="nil"/>
              <w:left w:val="nil"/>
              <w:bottom w:val="single" w:sz="4" w:space="0" w:color="auto"/>
              <w:right w:val="single" w:sz="4" w:space="0" w:color="auto"/>
            </w:tcBorders>
            <w:shd w:val="clear" w:color="auto" w:fill="CC99FF"/>
          </w:tcPr>
          <w:p w:rsidR="00F1215B" w:rsidRPr="0020616A" w:rsidRDefault="00F1215B" w:rsidP="007C034B">
            <w:r w:rsidRPr="0020616A">
              <w:t>Uprawa roślin wykorzystywanych do produkcji napojów.</w:t>
            </w:r>
          </w:p>
        </w:tc>
      </w:tr>
      <w:tr w:rsidR="00F1215B" w:rsidRPr="0020616A" w:rsidTr="007C034B">
        <w:trPr>
          <w:trHeight w:val="1372"/>
        </w:trPr>
        <w:tc>
          <w:tcPr>
            <w:tcW w:w="889" w:type="dxa"/>
            <w:tcBorders>
              <w:top w:val="nil"/>
              <w:left w:val="single" w:sz="4" w:space="0" w:color="auto"/>
              <w:bottom w:val="single" w:sz="4" w:space="0" w:color="auto"/>
              <w:right w:val="single" w:sz="4" w:space="0" w:color="auto"/>
            </w:tcBorders>
            <w:shd w:val="clear" w:color="auto" w:fill="CC99FF"/>
            <w:noWrap/>
          </w:tcPr>
          <w:p w:rsidR="00F1215B" w:rsidRPr="0020616A" w:rsidRDefault="00F1215B" w:rsidP="007C034B">
            <w:pPr>
              <w:jc w:val="center"/>
            </w:pPr>
            <w:r w:rsidRPr="0020616A">
              <w:t>15</w:t>
            </w:r>
          </w:p>
        </w:tc>
        <w:tc>
          <w:tcPr>
            <w:tcW w:w="1418" w:type="dxa"/>
            <w:tcBorders>
              <w:top w:val="nil"/>
              <w:left w:val="nil"/>
              <w:bottom w:val="single" w:sz="4" w:space="0" w:color="auto"/>
              <w:right w:val="single" w:sz="4" w:space="0" w:color="auto"/>
            </w:tcBorders>
            <w:shd w:val="clear" w:color="auto" w:fill="CC99FF"/>
            <w:noWrap/>
          </w:tcPr>
          <w:p w:rsidR="00F1215B" w:rsidRPr="0020616A" w:rsidRDefault="00F1215B" w:rsidP="007C034B">
            <w:pPr>
              <w:jc w:val="center"/>
            </w:pPr>
            <w:r w:rsidRPr="0020616A">
              <w:t>01.28.Z</w:t>
            </w:r>
          </w:p>
        </w:tc>
        <w:tc>
          <w:tcPr>
            <w:tcW w:w="7654" w:type="dxa"/>
            <w:tcBorders>
              <w:top w:val="nil"/>
              <w:left w:val="nil"/>
              <w:bottom w:val="single" w:sz="4" w:space="0" w:color="auto"/>
              <w:right w:val="single" w:sz="4" w:space="0" w:color="auto"/>
            </w:tcBorders>
            <w:shd w:val="clear" w:color="auto" w:fill="CC99FF"/>
          </w:tcPr>
          <w:p w:rsidR="00F1215B" w:rsidRPr="0020616A" w:rsidRDefault="00F1215B" w:rsidP="007C034B">
            <w:r w:rsidRPr="0020616A">
              <w:t>Uprawa roślin przyprawowych i aromatycznych oraz roślin wykorzystywanych do produkcji leków i wyrobów farmaceutycznych, z wyłączeniem:</w:t>
            </w:r>
            <w:r w:rsidRPr="0020616A">
              <w:br/>
              <w:t>- uprawy roślin wykorzystywanych do produkcji leków, środków odurzających i wyrobów - farmaceutycznych,</w:t>
            </w:r>
            <w:r w:rsidRPr="0020616A">
              <w:br/>
              <w:t>- uprawy roślin wykorzystywanych do wyrobu środków owadobójczych, grzybobójczych lub podobnych celów.</w:t>
            </w:r>
          </w:p>
        </w:tc>
      </w:tr>
      <w:tr w:rsidR="00F1215B" w:rsidRPr="0020616A" w:rsidTr="007C034B">
        <w:trPr>
          <w:trHeight w:val="255"/>
        </w:trPr>
        <w:tc>
          <w:tcPr>
            <w:tcW w:w="889" w:type="dxa"/>
            <w:tcBorders>
              <w:top w:val="nil"/>
              <w:left w:val="single" w:sz="4" w:space="0" w:color="auto"/>
              <w:bottom w:val="single" w:sz="4" w:space="0" w:color="auto"/>
              <w:right w:val="single" w:sz="4" w:space="0" w:color="auto"/>
            </w:tcBorders>
            <w:shd w:val="clear" w:color="auto" w:fill="CC99FF"/>
            <w:noWrap/>
          </w:tcPr>
          <w:p w:rsidR="00F1215B" w:rsidRPr="0020616A" w:rsidRDefault="00F1215B" w:rsidP="007C034B">
            <w:pPr>
              <w:jc w:val="center"/>
            </w:pPr>
            <w:r w:rsidRPr="0020616A">
              <w:t>16</w:t>
            </w:r>
          </w:p>
        </w:tc>
        <w:tc>
          <w:tcPr>
            <w:tcW w:w="1418" w:type="dxa"/>
            <w:tcBorders>
              <w:top w:val="nil"/>
              <w:left w:val="nil"/>
              <w:bottom w:val="single" w:sz="4" w:space="0" w:color="auto"/>
              <w:right w:val="single" w:sz="4" w:space="0" w:color="auto"/>
            </w:tcBorders>
            <w:shd w:val="clear" w:color="auto" w:fill="CC99FF"/>
            <w:noWrap/>
          </w:tcPr>
          <w:p w:rsidR="00F1215B" w:rsidRPr="0020616A" w:rsidRDefault="00F1215B" w:rsidP="007C034B">
            <w:pPr>
              <w:jc w:val="center"/>
            </w:pPr>
            <w:r w:rsidRPr="0020616A">
              <w:t>01.29.Z</w:t>
            </w:r>
          </w:p>
        </w:tc>
        <w:tc>
          <w:tcPr>
            <w:tcW w:w="7654" w:type="dxa"/>
            <w:tcBorders>
              <w:top w:val="nil"/>
              <w:left w:val="nil"/>
              <w:bottom w:val="single" w:sz="4" w:space="0" w:color="auto"/>
              <w:right w:val="single" w:sz="4" w:space="0" w:color="auto"/>
            </w:tcBorders>
            <w:shd w:val="clear" w:color="auto" w:fill="CC99FF"/>
          </w:tcPr>
          <w:p w:rsidR="00F1215B" w:rsidRPr="0020616A" w:rsidRDefault="00F1215B" w:rsidP="007C034B">
            <w:r w:rsidRPr="0020616A">
              <w:t>Uprawa pozostałych roślin wieloletnich.</w:t>
            </w:r>
          </w:p>
        </w:tc>
      </w:tr>
      <w:tr w:rsidR="00F1215B" w:rsidRPr="0020616A" w:rsidTr="007C034B">
        <w:trPr>
          <w:trHeight w:val="255"/>
        </w:trPr>
        <w:tc>
          <w:tcPr>
            <w:tcW w:w="889" w:type="dxa"/>
            <w:tcBorders>
              <w:top w:val="nil"/>
              <w:left w:val="single" w:sz="4" w:space="0" w:color="auto"/>
              <w:bottom w:val="single" w:sz="4" w:space="0" w:color="auto"/>
              <w:right w:val="single" w:sz="4" w:space="0" w:color="auto"/>
            </w:tcBorders>
            <w:shd w:val="clear" w:color="auto" w:fill="CC99FF"/>
            <w:noWrap/>
          </w:tcPr>
          <w:p w:rsidR="00F1215B" w:rsidRPr="0020616A" w:rsidRDefault="00F1215B" w:rsidP="007C034B">
            <w:pPr>
              <w:jc w:val="center"/>
            </w:pPr>
            <w:r w:rsidRPr="0020616A">
              <w:t>17</w:t>
            </w:r>
          </w:p>
        </w:tc>
        <w:tc>
          <w:tcPr>
            <w:tcW w:w="1418" w:type="dxa"/>
            <w:tcBorders>
              <w:top w:val="nil"/>
              <w:left w:val="nil"/>
              <w:bottom w:val="single" w:sz="4" w:space="0" w:color="auto"/>
              <w:right w:val="single" w:sz="4" w:space="0" w:color="auto"/>
            </w:tcBorders>
            <w:shd w:val="clear" w:color="auto" w:fill="CC99FF"/>
            <w:noWrap/>
          </w:tcPr>
          <w:p w:rsidR="00F1215B" w:rsidRPr="0020616A" w:rsidRDefault="00F1215B" w:rsidP="007C034B">
            <w:pPr>
              <w:jc w:val="center"/>
            </w:pPr>
            <w:r w:rsidRPr="0020616A">
              <w:t>01.30.Z</w:t>
            </w:r>
          </w:p>
        </w:tc>
        <w:tc>
          <w:tcPr>
            <w:tcW w:w="7654" w:type="dxa"/>
            <w:tcBorders>
              <w:top w:val="nil"/>
              <w:left w:val="nil"/>
              <w:bottom w:val="single" w:sz="4" w:space="0" w:color="auto"/>
              <w:right w:val="single" w:sz="4" w:space="0" w:color="auto"/>
            </w:tcBorders>
            <w:shd w:val="clear" w:color="auto" w:fill="CC99FF"/>
          </w:tcPr>
          <w:p w:rsidR="00F1215B" w:rsidRPr="0020616A" w:rsidRDefault="00F1215B" w:rsidP="007C034B">
            <w:r w:rsidRPr="0020616A">
              <w:t>Rozmnażanie roślin.</w:t>
            </w:r>
          </w:p>
        </w:tc>
      </w:tr>
      <w:tr w:rsidR="00F1215B" w:rsidRPr="0020616A" w:rsidTr="007C034B">
        <w:trPr>
          <w:trHeight w:val="255"/>
        </w:trPr>
        <w:tc>
          <w:tcPr>
            <w:tcW w:w="889" w:type="dxa"/>
            <w:tcBorders>
              <w:top w:val="nil"/>
              <w:left w:val="single" w:sz="4" w:space="0" w:color="auto"/>
              <w:bottom w:val="single" w:sz="4" w:space="0" w:color="auto"/>
              <w:right w:val="single" w:sz="4" w:space="0" w:color="auto"/>
            </w:tcBorders>
            <w:shd w:val="clear" w:color="auto" w:fill="CC99FF"/>
            <w:noWrap/>
          </w:tcPr>
          <w:p w:rsidR="00F1215B" w:rsidRPr="0020616A" w:rsidRDefault="00F1215B" w:rsidP="007C034B">
            <w:pPr>
              <w:jc w:val="center"/>
            </w:pPr>
            <w:r w:rsidRPr="0020616A">
              <w:t>18</w:t>
            </w:r>
          </w:p>
        </w:tc>
        <w:tc>
          <w:tcPr>
            <w:tcW w:w="1418" w:type="dxa"/>
            <w:tcBorders>
              <w:top w:val="nil"/>
              <w:left w:val="nil"/>
              <w:bottom w:val="single" w:sz="4" w:space="0" w:color="auto"/>
              <w:right w:val="single" w:sz="4" w:space="0" w:color="auto"/>
            </w:tcBorders>
            <w:shd w:val="clear" w:color="auto" w:fill="CC99FF"/>
            <w:noWrap/>
          </w:tcPr>
          <w:p w:rsidR="00F1215B" w:rsidRPr="0020616A" w:rsidRDefault="00F1215B" w:rsidP="007C034B">
            <w:pPr>
              <w:jc w:val="center"/>
            </w:pPr>
            <w:r w:rsidRPr="0020616A">
              <w:t>01.41.Z</w:t>
            </w:r>
          </w:p>
        </w:tc>
        <w:tc>
          <w:tcPr>
            <w:tcW w:w="7654" w:type="dxa"/>
            <w:tcBorders>
              <w:top w:val="nil"/>
              <w:left w:val="nil"/>
              <w:bottom w:val="single" w:sz="4" w:space="0" w:color="auto"/>
              <w:right w:val="single" w:sz="4" w:space="0" w:color="auto"/>
            </w:tcBorders>
            <w:shd w:val="clear" w:color="auto" w:fill="CC99FF"/>
          </w:tcPr>
          <w:p w:rsidR="00F1215B" w:rsidRPr="0020616A" w:rsidRDefault="00F1215B" w:rsidP="007C034B">
            <w:r w:rsidRPr="0020616A">
              <w:t>Chów i hodowla bydła mlecznego.</w:t>
            </w:r>
          </w:p>
        </w:tc>
      </w:tr>
      <w:tr w:rsidR="00F1215B" w:rsidRPr="0020616A" w:rsidTr="007C034B">
        <w:trPr>
          <w:trHeight w:val="510"/>
        </w:trPr>
        <w:tc>
          <w:tcPr>
            <w:tcW w:w="889" w:type="dxa"/>
            <w:tcBorders>
              <w:top w:val="nil"/>
              <w:left w:val="single" w:sz="4" w:space="0" w:color="auto"/>
              <w:bottom w:val="single" w:sz="4" w:space="0" w:color="auto"/>
              <w:right w:val="single" w:sz="4" w:space="0" w:color="auto"/>
            </w:tcBorders>
            <w:shd w:val="clear" w:color="auto" w:fill="CC99FF"/>
            <w:noWrap/>
          </w:tcPr>
          <w:p w:rsidR="00F1215B" w:rsidRPr="0020616A" w:rsidRDefault="00F1215B" w:rsidP="007C034B">
            <w:pPr>
              <w:jc w:val="center"/>
            </w:pPr>
            <w:r w:rsidRPr="0020616A">
              <w:t>19</w:t>
            </w:r>
          </w:p>
        </w:tc>
        <w:tc>
          <w:tcPr>
            <w:tcW w:w="1418" w:type="dxa"/>
            <w:tcBorders>
              <w:top w:val="nil"/>
              <w:left w:val="nil"/>
              <w:bottom w:val="single" w:sz="4" w:space="0" w:color="auto"/>
              <w:right w:val="single" w:sz="4" w:space="0" w:color="auto"/>
            </w:tcBorders>
            <w:shd w:val="clear" w:color="auto" w:fill="CC99FF"/>
            <w:noWrap/>
          </w:tcPr>
          <w:p w:rsidR="00F1215B" w:rsidRPr="0020616A" w:rsidRDefault="00F1215B" w:rsidP="007C034B">
            <w:pPr>
              <w:jc w:val="center"/>
            </w:pPr>
            <w:r w:rsidRPr="0020616A">
              <w:t>01.42.Z</w:t>
            </w:r>
          </w:p>
        </w:tc>
        <w:tc>
          <w:tcPr>
            <w:tcW w:w="7654" w:type="dxa"/>
            <w:tcBorders>
              <w:top w:val="nil"/>
              <w:left w:val="nil"/>
              <w:bottom w:val="single" w:sz="4" w:space="0" w:color="auto"/>
              <w:right w:val="single" w:sz="4" w:space="0" w:color="auto"/>
            </w:tcBorders>
            <w:shd w:val="clear" w:color="auto" w:fill="CC99FF"/>
          </w:tcPr>
          <w:p w:rsidR="00F1215B" w:rsidRPr="0020616A" w:rsidRDefault="00F1215B" w:rsidP="007C034B">
            <w:r w:rsidRPr="0020616A">
              <w:t>Chów i hodowla pozostałego bydła i bawołów, z wyłączeniem produkcji nasienia bydlęcego.</w:t>
            </w:r>
          </w:p>
        </w:tc>
      </w:tr>
      <w:tr w:rsidR="00F1215B" w:rsidRPr="0020616A" w:rsidTr="007C034B">
        <w:trPr>
          <w:trHeight w:val="510"/>
        </w:trPr>
        <w:tc>
          <w:tcPr>
            <w:tcW w:w="889" w:type="dxa"/>
            <w:tcBorders>
              <w:top w:val="nil"/>
              <w:left w:val="single" w:sz="4" w:space="0" w:color="auto"/>
              <w:bottom w:val="single" w:sz="4" w:space="0" w:color="auto"/>
              <w:right w:val="single" w:sz="4" w:space="0" w:color="auto"/>
            </w:tcBorders>
            <w:shd w:val="clear" w:color="auto" w:fill="CC99FF"/>
            <w:noWrap/>
          </w:tcPr>
          <w:p w:rsidR="00F1215B" w:rsidRPr="0020616A" w:rsidRDefault="00F1215B" w:rsidP="007C034B">
            <w:pPr>
              <w:jc w:val="center"/>
            </w:pPr>
            <w:r w:rsidRPr="0020616A">
              <w:t>20</w:t>
            </w:r>
          </w:p>
        </w:tc>
        <w:tc>
          <w:tcPr>
            <w:tcW w:w="1418" w:type="dxa"/>
            <w:tcBorders>
              <w:top w:val="nil"/>
              <w:left w:val="nil"/>
              <w:bottom w:val="single" w:sz="4" w:space="0" w:color="auto"/>
              <w:right w:val="single" w:sz="4" w:space="0" w:color="auto"/>
            </w:tcBorders>
            <w:shd w:val="clear" w:color="auto" w:fill="CC99FF"/>
            <w:noWrap/>
          </w:tcPr>
          <w:p w:rsidR="00F1215B" w:rsidRPr="0020616A" w:rsidRDefault="00F1215B" w:rsidP="007C034B">
            <w:pPr>
              <w:jc w:val="center"/>
            </w:pPr>
            <w:r w:rsidRPr="0020616A">
              <w:t>01.43.Z</w:t>
            </w:r>
          </w:p>
        </w:tc>
        <w:tc>
          <w:tcPr>
            <w:tcW w:w="7654" w:type="dxa"/>
            <w:tcBorders>
              <w:top w:val="nil"/>
              <w:left w:val="nil"/>
              <w:bottom w:val="single" w:sz="4" w:space="0" w:color="auto"/>
              <w:right w:val="single" w:sz="4" w:space="0" w:color="auto"/>
            </w:tcBorders>
            <w:shd w:val="clear" w:color="auto" w:fill="CC99FF"/>
          </w:tcPr>
          <w:p w:rsidR="00F1215B" w:rsidRPr="0020616A" w:rsidRDefault="00F1215B" w:rsidP="007C034B">
            <w:r w:rsidRPr="0020616A">
              <w:t>Chów i hodowla koni i pozostałych zwierząt koniowatych, z wyłączeniem produkcji nasienia ogierów.</w:t>
            </w:r>
          </w:p>
        </w:tc>
      </w:tr>
      <w:tr w:rsidR="00F1215B" w:rsidRPr="0020616A" w:rsidTr="007C034B">
        <w:trPr>
          <w:trHeight w:val="255"/>
        </w:trPr>
        <w:tc>
          <w:tcPr>
            <w:tcW w:w="889" w:type="dxa"/>
            <w:tcBorders>
              <w:top w:val="nil"/>
              <w:left w:val="single" w:sz="4" w:space="0" w:color="auto"/>
              <w:bottom w:val="single" w:sz="4" w:space="0" w:color="auto"/>
              <w:right w:val="single" w:sz="4" w:space="0" w:color="auto"/>
            </w:tcBorders>
            <w:shd w:val="clear" w:color="auto" w:fill="CC99FF"/>
            <w:noWrap/>
          </w:tcPr>
          <w:p w:rsidR="00F1215B" w:rsidRPr="0020616A" w:rsidRDefault="00F1215B" w:rsidP="007C034B">
            <w:pPr>
              <w:jc w:val="center"/>
            </w:pPr>
            <w:r w:rsidRPr="0020616A">
              <w:lastRenderedPageBreak/>
              <w:t>21</w:t>
            </w:r>
          </w:p>
        </w:tc>
        <w:tc>
          <w:tcPr>
            <w:tcW w:w="1418" w:type="dxa"/>
            <w:tcBorders>
              <w:top w:val="nil"/>
              <w:left w:val="nil"/>
              <w:bottom w:val="single" w:sz="4" w:space="0" w:color="auto"/>
              <w:right w:val="single" w:sz="4" w:space="0" w:color="auto"/>
            </w:tcBorders>
            <w:shd w:val="clear" w:color="auto" w:fill="CC99FF"/>
            <w:noWrap/>
          </w:tcPr>
          <w:p w:rsidR="00F1215B" w:rsidRPr="0020616A" w:rsidRDefault="00F1215B" w:rsidP="007C034B">
            <w:pPr>
              <w:jc w:val="center"/>
            </w:pPr>
            <w:r w:rsidRPr="0020616A">
              <w:t>01.44.Z</w:t>
            </w:r>
          </w:p>
        </w:tc>
        <w:tc>
          <w:tcPr>
            <w:tcW w:w="7654" w:type="dxa"/>
            <w:tcBorders>
              <w:top w:val="nil"/>
              <w:left w:val="nil"/>
              <w:bottom w:val="single" w:sz="4" w:space="0" w:color="auto"/>
              <w:right w:val="single" w:sz="4" w:space="0" w:color="auto"/>
            </w:tcBorders>
            <w:shd w:val="clear" w:color="auto" w:fill="CC99FF"/>
          </w:tcPr>
          <w:p w:rsidR="00F1215B" w:rsidRPr="0020616A" w:rsidRDefault="00F1215B" w:rsidP="007C034B">
            <w:r w:rsidRPr="0020616A">
              <w:t>Chów i hodowla wielbłądów i zwierząt wielbłądowatych.</w:t>
            </w:r>
          </w:p>
        </w:tc>
      </w:tr>
      <w:tr w:rsidR="00F1215B" w:rsidRPr="0020616A" w:rsidTr="007C034B">
        <w:trPr>
          <w:trHeight w:val="765"/>
        </w:trPr>
        <w:tc>
          <w:tcPr>
            <w:tcW w:w="889" w:type="dxa"/>
            <w:tcBorders>
              <w:top w:val="nil"/>
              <w:left w:val="single" w:sz="4" w:space="0" w:color="auto"/>
              <w:bottom w:val="single" w:sz="4" w:space="0" w:color="auto"/>
              <w:right w:val="single" w:sz="4" w:space="0" w:color="auto"/>
            </w:tcBorders>
            <w:shd w:val="clear" w:color="auto" w:fill="CC99FF"/>
            <w:noWrap/>
          </w:tcPr>
          <w:p w:rsidR="00F1215B" w:rsidRPr="0020616A" w:rsidRDefault="00F1215B" w:rsidP="007C034B">
            <w:pPr>
              <w:jc w:val="center"/>
            </w:pPr>
            <w:r w:rsidRPr="0020616A">
              <w:t>22</w:t>
            </w:r>
          </w:p>
        </w:tc>
        <w:tc>
          <w:tcPr>
            <w:tcW w:w="1418" w:type="dxa"/>
            <w:tcBorders>
              <w:top w:val="nil"/>
              <w:left w:val="nil"/>
              <w:bottom w:val="single" w:sz="4" w:space="0" w:color="auto"/>
              <w:right w:val="single" w:sz="4" w:space="0" w:color="auto"/>
            </w:tcBorders>
            <w:shd w:val="clear" w:color="auto" w:fill="CC99FF"/>
            <w:noWrap/>
          </w:tcPr>
          <w:p w:rsidR="00F1215B" w:rsidRPr="0020616A" w:rsidRDefault="00F1215B" w:rsidP="007C034B">
            <w:pPr>
              <w:jc w:val="center"/>
            </w:pPr>
            <w:r w:rsidRPr="0020616A">
              <w:t>01.45.Z</w:t>
            </w:r>
          </w:p>
        </w:tc>
        <w:tc>
          <w:tcPr>
            <w:tcW w:w="7654" w:type="dxa"/>
            <w:tcBorders>
              <w:top w:val="nil"/>
              <w:left w:val="nil"/>
              <w:bottom w:val="single" w:sz="4" w:space="0" w:color="auto"/>
              <w:right w:val="single" w:sz="4" w:space="0" w:color="auto"/>
            </w:tcBorders>
            <w:shd w:val="clear" w:color="auto" w:fill="CC99FF"/>
          </w:tcPr>
          <w:p w:rsidR="00F1215B" w:rsidRPr="0020616A" w:rsidRDefault="00F1215B" w:rsidP="007C034B">
            <w:r w:rsidRPr="0020616A">
              <w:t>Chów i hodowla owiec i kóz, z wyłączeniem:</w:t>
            </w:r>
            <w:r w:rsidRPr="0020616A">
              <w:br/>
              <w:t>- produkcji surowej wełny,</w:t>
            </w:r>
            <w:r w:rsidRPr="0020616A">
              <w:br/>
              <w:t>- produkcji nasienia kozłów i tryków.</w:t>
            </w:r>
          </w:p>
        </w:tc>
      </w:tr>
      <w:tr w:rsidR="00F1215B" w:rsidRPr="0020616A" w:rsidTr="007C034B">
        <w:trPr>
          <w:trHeight w:val="330"/>
        </w:trPr>
        <w:tc>
          <w:tcPr>
            <w:tcW w:w="889" w:type="dxa"/>
            <w:tcBorders>
              <w:top w:val="single" w:sz="4" w:space="0" w:color="auto"/>
              <w:left w:val="single" w:sz="4" w:space="0" w:color="auto"/>
              <w:bottom w:val="single" w:sz="4" w:space="0" w:color="auto"/>
              <w:right w:val="single" w:sz="4" w:space="0" w:color="auto"/>
            </w:tcBorders>
            <w:shd w:val="clear" w:color="auto" w:fill="CC99FF"/>
            <w:noWrap/>
          </w:tcPr>
          <w:p w:rsidR="00F1215B" w:rsidRPr="0020616A" w:rsidRDefault="00F1215B" w:rsidP="007C034B">
            <w:pPr>
              <w:jc w:val="center"/>
            </w:pPr>
            <w:r w:rsidRPr="0020616A">
              <w:t>23</w:t>
            </w:r>
          </w:p>
        </w:tc>
        <w:tc>
          <w:tcPr>
            <w:tcW w:w="1418" w:type="dxa"/>
            <w:tcBorders>
              <w:top w:val="single" w:sz="4" w:space="0" w:color="auto"/>
              <w:left w:val="single" w:sz="4" w:space="0" w:color="auto"/>
              <w:bottom w:val="single" w:sz="4" w:space="0" w:color="auto"/>
              <w:right w:val="single" w:sz="4" w:space="0" w:color="auto"/>
            </w:tcBorders>
            <w:shd w:val="clear" w:color="auto" w:fill="CC99FF"/>
            <w:noWrap/>
          </w:tcPr>
          <w:p w:rsidR="00F1215B" w:rsidRPr="0020616A" w:rsidRDefault="00F1215B" w:rsidP="007C034B">
            <w:pPr>
              <w:jc w:val="center"/>
            </w:pPr>
            <w:r w:rsidRPr="0020616A">
              <w:t>01.46.Z</w:t>
            </w:r>
          </w:p>
        </w:tc>
        <w:tc>
          <w:tcPr>
            <w:tcW w:w="7654" w:type="dxa"/>
            <w:tcBorders>
              <w:top w:val="single" w:sz="4" w:space="0" w:color="auto"/>
              <w:left w:val="single" w:sz="4" w:space="0" w:color="auto"/>
              <w:bottom w:val="single" w:sz="4" w:space="0" w:color="auto"/>
              <w:right w:val="single" w:sz="4" w:space="0" w:color="auto"/>
            </w:tcBorders>
            <w:shd w:val="clear" w:color="auto" w:fill="CC99FF"/>
          </w:tcPr>
          <w:p w:rsidR="00F1215B" w:rsidRPr="0020616A" w:rsidRDefault="00F1215B" w:rsidP="007C034B">
            <w:r w:rsidRPr="0020616A">
              <w:t>Chów i hodowla świń, z wyłączeniem produkcji nasienia knurów.</w:t>
            </w:r>
          </w:p>
        </w:tc>
      </w:tr>
      <w:tr w:rsidR="00F1215B" w:rsidRPr="0020616A" w:rsidTr="007C034B">
        <w:trPr>
          <w:trHeight w:val="345"/>
        </w:trPr>
        <w:tc>
          <w:tcPr>
            <w:tcW w:w="889" w:type="dxa"/>
            <w:tcBorders>
              <w:top w:val="single" w:sz="4" w:space="0" w:color="auto"/>
              <w:left w:val="single" w:sz="4" w:space="0" w:color="auto"/>
              <w:bottom w:val="single" w:sz="4" w:space="0" w:color="auto"/>
              <w:right w:val="single" w:sz="4" w:space="0" w:color="auto"/>
            </w:tcBorders>
            <w:shd w:val="clear" w:color="auto" w:fill="CC99FF"/>
            <w:noWrap/>
          </w:tcPr>
          <w:p w:rsidR="00F1215B" w:rsidRPr="0020616A" w:rsidRDefault="00F1215B" w:rsidP="007C034B">
            <w:pPr>
              <w:jc w:val="center"/>
            </w:pPr>
            <w:r w:rsidRPr="0020616A">
              <w:t>24</w:t>
            </w:r>
          </w:p>
        </w:tc>
        <w:tc>
          <w:tcPr>
            <w:tcW w:w="1418" w:type="dxa"/>
            <w:tcBorders>
              <w:top w:val="single" w:sz="4" w:space="0" w:color="auto"/>
              <w:left w:val="nil"/>
              <w:bottom w:val="single" w:sz="4" w:space="0" w:color="auto"/>
              <w:right w:val="single" w:sz="4" w:space="0" w:color="auto"/>
            </w:tcBorders>
            <w:shd w:val="clear" w:color="auto" w:fill="CC99FF"/>
            <w:noWrap/>
          </w:tcPr>
          <w:p w:rsidR="00F1215B" w:rsidRPr="0020616A" w:rsidRDefault="00F1215B" w:rsidP="007C034B">
            <w:pPr>
              <w:jc w:val="center"/>
            </w:pPr>
            <w:r w:rsidRPr="0020616A">
              <w:t>01.47.Z</w:t>
            </w:r>
          </w:p>
        </w:tc>
        <w:tc>
          <w:tcPr>
            <w:tcW w:w="7654" w:type="dxa"/>
            <w:tcBorders>
              <w:top w:val="single" w:sz="4" w:space="0" w:color="auto"/>
              <w:left w:val="nil"/>
              <w:bottom w:val="single" w:sz="4" w:space="0" w:color="auto"/>
              <w:right w:val="single" w:sz="4" w:space="0" w:color="auto"/>
            </w:tcBorders>
            <w:shd w:val="clear" w:color="auto" w:fill="CC99FF"/>
          </w:tcPr>
          <w:p w:rsidR="00F1215B" w:rsidRPr="0020616A" w:rsidRDefault="00F1215B" w:rsidP="007C034B">
            <w:r w:rsidRPr="0020616A">
              <w:t>Chów i hodowla drobiu, z wyłączeniem działalności wylęgarni drobiu.</w:t>
            </w:r>
          </w:p>
        </w:tc>
      </w:tr>
      <w:tr w:rsidR="00F1215B" w:rsidRPr="0020616A" w:rsidTr="007C034B">
        <w:trPr>
          <w:trHeight w:val="2295"/>
        </w:trPr>
        <w:tc>
          <w:tcPr>
            <w:tcW w:w="889" w:type="dxa"/>
            <w:tcBorders>
              <w:top w:val="nil"/>
              <w:left w:val="single" w:sz="4" w:space="0" w:color="auto"/>
              <w:bottom w:val="single" w:sz="4" w:space="0" w:color="auto"/>
              <w:right w:val="single" w:sz="4" w:space="0" w:color="auto"/>
            </w:tcBorders>
            <w:shd w:val="clear" w:color="auto" w:fill="CC99FF"/>
            <w:noWrap/>
          </w:tcPr>
          <w:p w:rsidR="00F1215B" w:rsidRPr="0020616A" w:rsidRDefault="00F1215B" w:rsidP="007C034B">
            <w:pPr>
              <w:jc w:val="center"/>
            </w:pPr>
            <w:r w:rsidRPr="0020616A">
              <w:t>25</w:t>
            </w:r>
          </w:p>
        </w:tc>
        <w:tc>
          <w:tcPr>
            <w:tcW w:w="1418" w:type="dxa"/>
            <w:tcBorders>
              <w:top w:val="nil"/>
              <w:left w:val="nil"/>
              <w:bottom w:val="single" w:sz="4" w:space="0" w:color="auto"/>
              <w:right w:val="single" w:sz="4" w:space="0" w:color="auto"/>
            </w:tcBorders>
            <w:shd w:val="clear" w:color="auto" w:fill="CC99FF"/>
            <w:noWrap/>
          </w:tcPr>
          <w:p w:rsidR="00F1215B" w:rsidRPr="0020616A" w:rsidRDefault="00F1215B" w:rsidP="007C034B">
            <w:pPr>
              <w:jc w:val="center"/>
            </w:pPr>
            <w:r w:rsidRPr="0020616A">
              <w:t>01.49.Z</w:t>
            </w:r>
          </w:p>
        </w:tc>
        <w:tc>
          <w:tcPr>
            <w:tcW w:w="7654" w:type="dxa"/>
            <w:tcBorders>
              <w:top w:val="nil"/>
              <w:left w:val="nil"/>
              <w:bottom w:val="single" w:sz="4" w:space="0" w:color="auto"/>
              <w:right w:val="single" w:sz="4" w:space="0" w:color="auto"/>
            </w:tcBorders>
            <w:shd w:val="clear" w:color="auto" w:fill="CC99FF"/>
          </w:tcPr>
          <w:p w:rsidR="00F1215B" w:rsidRPr="0020616A" w:rsidRDefault="00F1215B" w:rsidP="007C034B">
            <w:r w:rsidRPr="0020616A">
              <w:t>Chów i hodowla pozostałych zwierząt, z wyłączeniem:</w:t>
            </w:r>
            <w:r w:rsidRPr="0020616A">
              <w:br/>
              <w:t>- chowu i hodowla owadów,</w:t>
            </w:r>
            <w:r w:rsidRPr="0020616A">
              <w:br/>
              <w:t>- produkcji nasienia królików i pozostałych zwierząt futerkowych,</w:t>
            </w:r>
            <w:r w:rsidRPr="0020616A">
              <w:br/>
              <w:t>- produkcji skór zwierząt futerkowych, gadów lub ptaków w gospodarstwach hodowlanych,</w:t>
            </w:r>
            <w:r w:rsidRPr="0020616A">
              <w:br/>
              <w:t>- chowu i hodowli robaków, mięczaków, w tym ślimaków niejadalnych itp. zwierząt lądowych,</w:t>
            </w:r>
            <w:r w:rsidRPr="0020616A">
              <w:br/>
              <w:t>- chów i hodowlę jedwabników; produkcja kokonów jedwabników,</w:t>
            </w:r>
            <w:r w:rsidRPr="0020616A">
              <w:br/>
              <w:t>- produkcja sierści zwierzęcej cienkiej lub grubej niezgrzeblonej.</w:t>
            </w:r>
          </w:p>
        </w:tc>
      </w:tr>
      <w:tr w:rsidR="00F1215B" w:rsidRPr="0020616A" w:rsidTr="007C034B">
        <w:trPr>
          <w:trHeight w:val="510"/>
        </w:trPr>
        <w:tc>
          <w:tcPr>
            <w:tcW w:w="889" w:type="dxa"/>
            <w:tcBorders>
              <w:top w:val="nil"/>
              <w:left w:val="single" w:sz="4" w:space="0" w:color="auto"/>
              <w:bottom w:val="single" w:sz="4" w:space="0" w:color="auto"/>
              <w:right w:val="single" w:sz="4" w:space="0" w:color="auto"/>
            </w:tcBorders>
            <w:shd w:val="clear" w:color="auto" w:fill="CC99FF"/>
            <w:noWrap/>
          </w:tcPr>
          <w:p w:rsidR="00F1215B" w:rsidRPr="0020616A" w:rsidRDefault="00F1215B" w:rsidP="007C034B">
            <w:pPr>
              <w:jc w:val="center"/>
            </w:pPr>
            <w:r w:rsidRPr="0020616A">
              <w:t>26</w:t>
            </w:r>
          </w:p>
        </w:tc>
        <w:tc>
          <w:tcPr>
            <w:tcW w:w="1418" w:type="dxa"/>
            <w:tcBorders>
              <w:top w:val="nil"/>
              <w:left w:val="nil"/>
              <w:bottom w:val="single" w:sz="4" w:space="0" w:color="auto"/>
              <w:right w:val="single" w:sz="4" w:space="0" w:color="auto"/>
            </w:tcBorders>
            <w:shd w:val="clear" w:color="auto" w:fill="CC99FF"/>
            <w:noWrap/>
          </w:tcPr>
          <w:p w:rsidR="00F1215B" w:rsidRPr="0020616A" w:rsidRDefault="00F1215B" w:rsidP="007C034B">
            <w:pPr>
              <w:jc w:val="center"/>
            </w:pPr>
            <w:r w:rsidRPr="0020616A">
              <w:t>01.50.Z</w:t>
            </w:r>
          </w:p>
        </w:tc>
        <w:tc>
          <w:tcPr>
            <w:tcW w:w="7654" w:type="dxa"/>
            <w:tcBorders>
              <w:top w:val="nil"/>
              <w:left w:val="nil"/>
              <w:bottom w:val="single" w:sz="4" w:space="0" w:color="auto"/>
              <w:right w:val="single" w:sz="4" w:space="0" w:color="auto"/>
            </w:tcBorders>
            <w:shd w:val="clear" w:color="auto" w:fill="CC99FF"/>
          </w:tcPr>
          <w:p w:rsidR="00F1215B" w:rsidRPr="0020616A" w:rsidRDefault="00F1215B" w:rsidP="007C034B">
            <w:r w:rsidRPr="0020616A">
              <w:t>Uprawy rolne połączone z chowem i hodowlą zwierząt (działalność</w:t>
            </w:r>
            <w:r w:rsidRPr="0020616A">
              <w:br/>
              <w:t>mieszana).</w:t>
            </w:r>
          </w:p>
        </w:tc>
      </w:tr>
      <w:tr w:rsidR="00F1215B" w:rsidRPr="0020616A" w:rsidTr="007C034B">
        <w:trPr>
          <w:trHeight w:val="1530"/>
        </w:trPr>
        <w:tc>
          <w:tcPr>
            <w:tcW w:w="889" w:type="dxa"/>
            <w:tcBorders>
              <w:top w:val="nil"/>
              <w:left w:val="single" w:sz="4" w:space="0" w:color="auto"/>
              <w:bottom w:val="single" w:sz="4" w:space="0" w:color="auto"/>
              <w:right w:val="single" w:sz="4" w:space="0" w:color="auto"/>
            </w:tcBorders>
            <w:shd w:val="clear" w:color="auto" w:fill="CC99FF"/>
            <w:noWrap/>
          </w:tcPr>
          <w:p w:rsidR="00F1215B" w:rsidRPr="0020616A" w:rsidRDefault="00F1215B" w:rsidP="007C034B">
            <w:pPr>
              <w:jc w:val="center"/>
            </w:pPr>
            <w:r w:rsidRPr="0020616A">
              <w:t>27</w:t>
            </w:r>
          </w:p>
        </w:tc>
        <w:tc>
          <w:tcPr>
            <w:tcW w:w="1418" w:type="dxa"/>
            <w:tcBorders>
              <w:top w:val="nil"/>
              <w:left w:val="nil"/>
              <w:bottom w:val="single" w:sz="4" w:space="0" w:color="auto"/>
              <w:right w:val="single" w:sz="4" w:space="0" w:color="auto"/>
            </w:tcBorders>
            <w:shd w:val="clear" w:color="auto" w:fill="CC99FF"/>
            <w:noWrap/>
          </w:tcPr>
          <w:p w:rsidR="00F1215B" w:rsidRPr="0020616A" w:rsidRDefault="00F1215B" w:rsidP="007C034B">
            <w:pPr>
              <w:jc w:val="center"/>
            </w:pPr>
            <w:r w:rsidRPr="0020616A">
              <w:t>02.10.Z</w:t>
            </w:r>
          </w:p>
        </w:tc>
        <w:tc>
          <w:tcPr>
            <w:tcW w:w="7654" w:type="dxa"/>
            <w:tcBorders>
              <w:top w:val="nil"/>
              <w:left w:val="nil"/>
              <w:bottom w:val="single" w:sz="4" w:space="0" w:color="auto"/>
              <w:right w:val="single" w:sz="4" w:space="0" w:color="auto"/>
            </w:tcBorders>
            <w:shd w:val="clear" w:color="auto" w:fill="CC99FF"/>
          </w:tcPr>
          <w:p w:rsidR="00F1215B" w:rsidRPr="0020616A" w:rsidRDefault="00F1215B" w:rsidP="007C034B">
            <w:r w:rsidRPr="0020616A">
              <w:t>Gospodarka leśna i pozostała działalność leśna, z wyłączeniem</w:t>
            </w:r>
            <w:r w:rsidRPr="0020616A">
              <w:br/>
              <w:t>pozyskiwania produktów leśnych, z wyłączeniem:</w:t>
            </w:r>
            <w:r w:rsidRPr="0020616A">
              <w:br/>
              <w:t>- ochrony lasów i dróg leśnych, włączając ochronę przeciwpożarową, łącznie z gaszeniem pożarów w lasach,</w:t>
            </w:r>
            <w:r w:rsidRPr="0020616A">
              <w:br/>
              <w:t>- przystosowywania, utrzymania i wykorzystania zasobów przyrodniczych w ramach realizacji pozaprodukcyjnych funkcji lasu.</w:t>
            </w:r>
          </w:p>
        </w:tc>
      </w:tr>
      <w:tr w:rsidR="00F1215B" w:rsidRPr="0020616A" w:rsidTr="007C034B">
        <w:trPr>
          <w:trHeight w:val="270"/>
        </w:trPr>
        <w:tc>
          <w:tcPr>
            <w:tcW w:w="889" w:type="dxa"/>
            <w:tcBorders>
              <w:top w:val="nil"/>
              <w:left w:val="single" w:sz="4" w:space="0" w:color="auto"/>
              <w:bottom w:val="single" w:sz="8" w:space="0" w:color="auto"/>
              <w:right w:val="single" w:sz="4" w:space="0" w:color="auto"/>
            </w:tcBorders>
            <w:shd w:val="clear" w:color="auto" w:fill="CC99FF"/>
            <w:noWrap/>
          </w:tcPr>
          <w:p w:rsidR="00F1215B" w:rsidRPr="0020616A" w:rsidRDefault="00F1215B" w:rsidP="007C034B">
            <w:pPr>
              <w:jc w:val="center"/>
            </w:pPr>
            <w:r w:rsidRPr="0020616A">
              <w:t>28</w:t>
            </w:r>
          </w:p>
        </w:tc>
        <w:tc>
          <w:tcPr>
            <w:tcW w:w="1418" w:type="dxa"/>
            <w:tcBorders>
              <w:top w:val="nil"/>
              <w:left w:val="nil"/>
              <w:bottom w:val="single" w:sz="8" w:space="0" w:color="auto"/>
              <w:right w:val="single" w:sz="4" w:space="0" w:color="auto"/>
            </w:tcBorders>
            <w:shd w:val="clear" w:color="auto" w:fill="CC99FF"/>
            <w:noWrap/>
          </w:tcPr>
          <w:p w:rsidR="00F1215B" w:rsidRPr="0020616A" w:rsidRDefault="00F1215B" w:rsidP="007C034B">
            <w:pPr>
              <w:jc w:val="center"/>
            </w:pPr>
            <w:r w:rsidRPr="0020616A">
              <w:t>02.30.Z</w:t>
            </w:r>
          </w:p>
        </w:tc>
        <w:tc>
          <w:tcPr>
            <w:tcW w:w="7654" w:type="dxa"/>
            <w:tcBorders>
              <w:top w:val="nil"/>
              <w:left w:val="nil"/>
              <w:bottom w:val="single" w:sz="8" w:space="0" w:color="auto"/>
              <w:right w:val="single" w:sz="4" w:space="0" w:color="auto"/>
            </w:tcBorders>
            <w:shd w:val="clear" w:color="auto" w:fill="CC99FF"/>
          </w:tcPr>
          <w:p w:rsidR="00F1215B" w:rsidRPr="0020616A" w:rsidRDefault="00F1215B" w:rsidP="007C034B">
            <w:r w:rsidRPr="0020616A">
              <w:t>Pozyskiwanie dziko rosnących produktów leśnych, z wyłączeniem drewna</w:t>
            </w:r>
          </w:p>
        </w:tc>
      </w:tr>
      <w:tr w:rsidR="00F1215B" w:rsidRPr="0020616A" w:rsidTr="007C034B">
        <w:trPr>
          <w:trHeight w:val="434"/>
        </w:trPr>
        <w:tc>
          <w:tcPr>
            <w:tcW w:w="9961" w:type="dxa"/>
            <w:gridSpan w:val="3"/>
            <w:tcBorders>
              <w:top w:val="single" w:sz="8" w:space="0" w:color="auto"/>
              <w:left w:val="single" w:sz="4" w:space="0" w:color="auto"/>
              <w:bottom w:val="single" w:sz="4" w:space="0" w:color="auto"/>
              <w:right w:val="single" w:sz="4" w:space="0" w:color="auto"/>
            </w:tcBorders>
            <w:shd w:val="clear" w:color="auto" w:fill="CC99FF"/>
            <w:noWrap/>
            <w:vAlign w:val="center"/>
          </w:tcPr>
          <w:p w:rsidR="00F1215B" w:rsidRPr="0020616A" w:rsidRDefault="00F1215B" w:rsidP="007C034B">
            <w:pPr>
              <w:jc w:val="center"/>
            </w:pPr>
            <w:r w:rsidRPr="0020616A">
              <w:rPr>
                <w:b/>
                <w:bCs/>
              </w:rPr>
              <w:t>RYBOŁÓWSTWO</w:t>
            </w:r>
          </w:p>
        </w:tc>
      </w:tr>
      <w:tr w:rsidR="00F1215B" w:rsidRPr="0020616A" w:rsidTr="007C034B">
        <w:trPr>
          <w:trHeight w:val="1298"/>
        </w:trPr>
        <w:tc>
          <w:tcPr>
            <w:tcW w:w="889" w:type="dxa"/>
            <w:tcBorders>
              <w:top w:val="single" w:sz="8" w:space="0" w:color="auto"/>
              <w:left w:val="single" w:sz="4" w:space="0" w:color="auto"/>
              <w:bottom w:val="single" w:sz="4" w:space="0" w:color="auto"/>
              <w:right w:val="single" w:sz="4" w:space="0" w:color="auto"/>
            </w:tcBorders>
            <w:shd w:val="clear" w:color="auto" w:fill="CC99FF"/>
            <w:noWrap/>
          </w:tcPr>
          <w:p w:rsidR="00F1215B" w:rsidRPr="0020616A" w:rsidRDefault="00F1215B" w:rsidP="007C034B">
            <w:pPr>
              <w:jc w:val="center"/>
            </w:pPr>
            <w:r>
              <w:t>29</w:t>
            </w:r>
          </w:p>
        </w:tc>
        <w:tc>
          <w:tcPr>
            <w:tcW w:w="1418" w:type="dxa"/>
            <w:tcBorders>
              <w:top w:val="single" w:sz="8" w:space="0" w:color="auto"/>
              <w:left w:val="nil"/>
              <w:bottom w:val="single" w:sz="4" w:space="0" w:color="auto"/>
              <w:right w:val="single" w:sz="4" w:space="0" w:color="auto"/>
            </w:tcBorders>
            <w:shd w:val="clear" w:color="auto" w:fill="CC99FF"/>
            <w:noWrap/>
          </w:tcPr>
          <w:p w:rsidR="00F1215B" w:rsidRPr="0020616A" w:rsidRDefault="00F1215B" w:rsidP="007C034B">
            <w:pPr>
              <w:jc w:val="center"/>
            </w:pPr>
            <w:r w:rsidRPr="0020616A">
              <w:t>03.11.Z</w:t>
            </w:r>
          </w:p>
        </w:tc>
        <w:tc>
          <w:tcPr>
            <w:tcW w:w="7654" w:type="dxa"/>
            <w:tcBorders>
              <w:top w:val="single" w:sz="8" w:space="0" w:color="auto"/>
              <w:left w:val="nil"/>
              <w:bottom w:val="single" w:sz="4" w:space="0" w:color="auto"/>
              <w:right w:val="single" w:sz="4" w:space="0" w:color="auto"/>
            </w:tcBorders>
            <w:shd w:val="clear" w:color="auto" w:fill="CC99FF"/>
            <w:vAlign w:val="bottom"/>
          </w:tcPr>
          <w:p w:rsidR="00F1215B" w:rsidRPr="0020616A" w:rsidRDefault="00F1215B" w:rsidP="007C034B">
            <w:r w:rsidRPr="0020616A">
              <w:t>Rybołówstwo w wodach morskich, z wyłączeniem:</w:t>
            </w:r>
            <w:r w:rsidRPr="0020616A">
              <w:br/>
              <w:t>- wielorybnictwa,</w:t>
            </w:r>
            <w:r w:rsidRPr="0020616A">
              <w:br/>
              <w:t>- pozyskiwania (poławiania, wydobywania) pozostałych produktów i organizmów znajdujących się w wodach morskich, np.: pereł naturalnych, gąbek, korali i alg,</w:t>
            </w:r>
            <w:r w:rsidRPr="0020616A">
              <w:br/>
              <w:t>- działalności usługowej związanej z połowem ryb na oceanach, morzach i w wewnętrznych wodach morskich.</w:t>
            </w:r>
          </w:p>
        </w:tc>
      </w:tr>
      <w:tr w:rsidR="00F1215B" w:rsidRPr="0020616A" w:rsidTr="007C034B">
        <w:trPr>
          <w:trHeight w:val="1020"/>
        </w:trPr>
        <w:tc>
          <w:tcPr>
            <w:tcW w:w="889" w:type="dxa"/>
            <w:tcBorders>
              <w:top w:val="nil"/>
              <w:left w:val="single" w:sz="4" w:space="0" w:color="auto"/>
              <w:bottom w:val="single" w:sz="4" w:space="0" w:color="auto"/>
              <w:right w:val="single" w:sz="4" w:space="0" w:color="auto"/>
            </w:tcBorders>
            <w:shd w:val="clear" w:color="auto" w:fill="CC99FF"/>
            <w:noWrap/>
          </w:tcPr>
          <w:p w:rsidR="00F1215B" w:rsidRPr="0020616A" w:rsidRDefault="00F1215B" w:rsidP="007C034B">
            <w:pPr>
              <w:jc w:val="center"/>
            </w:pPr>
            <w:r>
              <w:t>30</w:t>
            </w:r>
          </w:p>
        </w:tc>
        <w:tc>
          <w:tcPr>
            <w:tcW w:w="1418" w:type="dxa"/>
            <w:tcBorders>
              <w:top w:val="nil"/>
              <w:left w:val="nil"/>
              <w:bottom w:val="single" w:sz="4" w:space="0" w:color="auto"/>
              <w:right w:val="single" w:sz="4" w:space="0" w:color="auto"/>
            </w:tcBorders>
            <w:shd w:val="clear" w:color="auto" w:fill="CC99FF"/>
            <w:noWrap/>
          </w:tcPr>
          <w:p w:rsidR="00F1215B" w:rsidRPr="0020616A" w:rsidRDefault="00F1215B" w:rsidP="007C034B">
            <w:pPr>
              <w:jc w:val="center"/>
            </w:pPr>
            <w:r w:rsidRPr="0020616A">
              <w:t>03.12.Z</w:t>
            </w:r>
          </w:p>
        </w:tc>
        <w:tc>
          <w:tcPr>
            <w:tcW w:w="7654" w:type="dxa"/>
            <w:tcBorders>
              <w:top w:val="nil"/>
              <w:left w:val="nil"/>
              <w:bottom w:val="single" w:sz="4" w:space="0" w:color="auto"/>
              <w:right w:val="single" w:sz="4" w:space="0" w:color="auto"/>
            </w:tcBorders>
            <w:shd w:val="clear" w:color="auto" w:fill="CC99FF"/>
            <w:vAlign w:val="bottom"/>
          </w:tcPr>
          <w:p w:rsidR="00F1215B" w:rsidRPr="0020616A" w:rsidRDefault="00F1215B" w:rsidP="007C034B">
            <w:r w:rsidRPr="0020616A">
              <w:t>Rybołówstwo w wodach śródlądowych, z wyłączeniem:</w:t>
            </w:r>
            <w:r w:rsidRPr="0020616A">
              <w:br/>
              <w:t>- połowów pozostałych organizmów wodnych w wodach śródlądowych,</w:t>
            </w:r>
            <w:r w:rsidRPr="0020616A">
              <w:br/>
              <w:t>- pozyskiwania surowców znajdujących się w wodach śródlądowych,</w:t>
            </w:r>
            <w:r w:rsidRPr="0020616A">
              <w:br/>
              <w:t>- działalności usługowej związanej z połowem ryb w wodach śródlądowych.</w:t>
            </w:r>
          </w:p>
        </w:tc>
      </w:tr>
      <w:tr w:rsidR="00F1215B" w:rsidRPr="0020616A" w:rsidTr="007C034B">
        <w:trPr>
          <w:trHeight w:val="1020"/>
        </w:trPr>
        <w:tc>
          <w:tcPr>
            <w:tcW w:w="889" w:type="dxa"/>
            <w:tcBorders>
              <w:top w:val="nil"/>
              <w:left w:val="single" w:sz="4" w:space="0" w:color="auto"/>
              <w:bottom w:val="single" w:sz="4" w:space="0" w:color="auto"/>
              <w:right w:val="single" w:sz="4" w:space="0" w:color="auto"/>
            </w:tcBorders>
            <w:shd w:val="clear" w:color="auto" w:fill="CC99FF"/>
            <w:noWrap/>
          </w:tcPr>
          <w:p w:rsidR="00F1215B" w:rsidRPr="0020616A" w:rsidRDefault="00F1215B" w:rsidP="007C034B">
            <w:pPr>
              <w:jc w:val="center"/>
            </w:pPr>
            <w:r>
              <w:t>31</w:t>
            </w:r>
          </w:p>
        </w:tc>
        <w:tc>
          <w:tcPr>
            <w:tcW w:w="1418" w:type="dxa"/>
            <w:tcBorders>
              <w:top w:val="nil"/>
              <w:left w:val="nil"/>
              <w:bottom w:val="single" w:sz="4" w:space="0" w:color="auto"/>
              <w:right w:val="single" w:sz="4" w:space="0" w:color="auto"/>
            </w:tcBorders>
            <w:shd w:val="clear" w:color="auto" w:fill="CC99FF"/>
            <w:noWrap/>
          </w:tcPr>
          <w:p w:rsidR="00F1215B" w:rsidRPr="0020616A" w:rsidRDefault="00F1215B" w:rsidP="007C034B">
            <w:pPr>
              <w:jc w:val="center"/>
            </w:pPr>
            <w:r w:rsidRPr="0020616A">
              <w:t>03.21.Z</w:t>
            </w:r>
          </w:p>
        </w:tc>
        <w:tc>
          <w:tcPr>
            <w:tcW w:w="7654" w:type="dxa"/>
            <w:tcBorders>
              <w:top w:val="nil"/>
              <w:left w:val="nil"/>
              <w:bottom w:val="single" w:sz="4" w:space="0" w:color="auto"/>
              <w:right w:val="single" w:sz="4" w:space="0" w:color="auto"/>
            </w:tcBorders>
            <w:shd w:val="clear" w:color="auto" w:fill="CC99FF"/>
            <w:vAlign w:val="bottom"/>
          </w:tcPr>
          <w:p w:rsidR="00F1215B" w:rsidRPr="0020616A" w:rsidRDefault="00F1215B" w:rsidP="007C034B">
            <w:r w:rsidRPr="0020616A">
              <w:t>Chów i hodowla ryb oraz pozostałych organizmów wodnych w wodach morskich, z wyłączeniem:</w:t>
            </w:r>
            <w:r w:rsidRPr="0020616A">
              <w:br/>
              <w:t>- chowu i hodowli morskich ryb ozdobnych,</w:t>
            </w:r>
            <w:r w:rsidRPr="0020616A">
              <w:br/>
              <w:t>- chowu i hodowli szkarłatnic i pozostałych jadalnych wodorostów morskich.</w:t>
            </w:r>
          </w:p>
        </w:tc>
      </w:tr>
      <w:tr w:rsidR="00F1215B" w:rsidRPr="0020616A" w:rsidTr="007C034B">
        <w:trPr>
          <w:trHeight w:val="1545"/>
        </w:trPr>
        <w:tc>
          <w:tcPr>
            <w:tcW w:w="889" w:type="dxa"/>
            <w:tcBorders>
              <w:top w:val="single" w:sz="4" w:space="0" w:color="auto"/>
              <w:left w:val="single" w:sz="4" w:space="0" w:color="auto"/>
              <w:bottom w:val="single" w:sz="4" w:space="0" w:color="auto"/>
              <w:right w:val="single" w:sz="4" w:space="0" w:color="auto"/>
            </w:tcBorders>
            <w:shd w:val="clear" w:color="auto" w:fill="CC99FF"/>
            <w:noWrap/>
          </w:tcPr>
          <w:p w:rsidR="00F1215B" w:rsidRPr="0020616A" w:rsidRDefault="00F1215B" w:rsidP="007C034B">
            <w:pPr>
              <w:jc w:val="center"/>
            </w:pPr>
            <w:r>
              <w:lastRenderedPageBreak/>
              <w:t>32</w:t>
            </w:r>
          </w:p>
        </w:tc>
        <w:tc>
          <w:tcPr>
            <w:tcW w:w="1418" w:type="dxa"/>
            <w:tcBorders>
              <w:top w:val="single" w:sz="4" w:space="0" w:color="auto"/>
              <w:left w:val="nil"/>
              <w:bottom w:val="single" w:sz="4" w:space="0" w:color="auto"/>
              <w:right w:val="single" w:sz="4" w:space="0" w:color="auto"/>
            </w:tcBorders>
            <w:shd w:val="clear" w:color="auto" w:fill="CC99FF"/>
            <w:noWrap/>
          </w:tcPr>
          <w:p w:rsidR="00F1215B" w:rsidRPr="0020616A" w:rsidRDefault="00F1215B" w:rsidP="007C034B">
            <w:pPr>
              <w:jc w:val="center"/>
            </w:pPr>
            <w:r w:rsidRPr="0020616A">
              <w:t>03.22.Z</w:t>
            </w:r>
          </w:p>
        </w:tc>
        <w:tc>
          <w:tcPr>
            <w:tcW w:w="7654" w:type="dxa"/>
            <w:tcBorders>
              <w:top w:val="single" w:sz="4" w:space="0" w:color="auto"/>
              <w:left w:val="nil"/>
              <w:bottom w:val="single" w:sz="4" w:space="0" w:color="auto"/>
              <w:right w:val="single" w:sz="4" w:space="0" w:color="auto"/>
            </w:tcBorders>
            <w:shd w:val="clear" w:color="auto" w:fill="CC99FF"/>
            <w:vAlign w:val="bottom"/>
          </w:tcPr>
          <w:p w:rsidR="00F1215B" w:rsidRPr="0020616A" w:rsidRDefault="00F1215B" w:rsidP="007C034B">
            <w:r w:rsidRPr="0020616A">
              <w:t>Chów i hodowla ryb oraz pozostałych organizmów wodnych w wodach</w:t>
            </w:r>
            <w:r w:rsidRPr="0020616A">
              <w:br/>
              <w:t>śródlądowych, z wyłączeniem:</w:t>
            </w:r>
            <w:r w:rsidRPr="0020616A">
              <w:br/>
              <w:t>- chowu i hodowli ryb ozdobnych w stawach rybnych i w wodach śródlądowych,</w:t>
            </w:r>
            <w:r w:rsidRPr="0020616A">
              <w:br/>
              <w:t>− działalności usługowej związanej z chowem i hodowlą ryb, skorupiaków, mięczaków i</w:t>
            </w:r>
            <w:r w:rsidRPr="0020616A">
              <w:br/>
              <w:t>innych organizmów wodnych w stawach rybnych i wodach śródlądowych.</w:t>
            </w:r>
          </w:p>
        </w:tc>
      </w:tr>
      <w:tr w:rsidR="00F1215B" w:rsidRPr="0020616A" w:rsidTr="007C034B">
        <w:trPr>
          <w:trHeight w:val="555"/>
        </w:trPr>
        <w:tc>
          <w:tcPr>
            <w:tcW w:w="889" w:type="dxa"/>
            <w:tcBorders>
              <w:top w:val="single" w:sz="4" w:space="0" w:color="auto"/>
              <w:left w:val="single" w:sz="4" w:space="0" w:color="auto"/>
              <w:bottom w:val="single" w:sz="4" w:space="0" w:color="auto"/>
              <w:right w:val="single" w:sz="4" w:space="0" w:color="auto"/>
            </w:tcBorders>
            <w:shd w:val="clear" w:color="auto" w:fill="CC99FF"/>
            <w:noWrap/>
          </w:tcPr>
          <w:p w:rsidR="00F1215B" w:rsidRPr="0020616A" w:rsidRDefault="00F1215B" w:rsidP="007C034B">
            <w:pPr>
              <w:jc w:val="center"/>
            </w:pPr>
            <w:r>
              <w:t>33</w:t>
            </w:r>
          </w:p>
        </w:tc>
        <w:tc>
          <w:tcPr>
            <w:tcW w:w="1418" w:type="dxa"/>
            <w:tcBorders>
              <w:top w:val="single" w:sz="4" w:space="0" w:color="auto"/>
              <w:left w:val="nil"/>
              <w:bottom w:val="single" w:sz="4" w:space="0" w:color="auto"/>
              <w:right w:val="single" w:sz="4" w:space="0" w:color="auto"/>
            </w:tcBorders>
            <w:shd w:val="clear" w:color="auto" w:fill="CC99FF"/>
            <w:noWrap/>
          </w:tcPr>
          <w:p w:rsidR="00F1215B" w:rsidRPr="0020616A" w:rsidRDefault="00F1215B" w:rsidP="007C034B">
            <w:pPr>
              <w:jc w:val="center"/>
            </w:pPr>
            <w:r w:rsidRPr="0020616A">
              <w:t>10.20.Z</w:t>
            </w:r>
          </w:p>
        </w:tc>
        <w:tc>
          <w:tcPr>
            <w:tcW w:w="7654" w:type="dxa"/>
            <w:tcBorders>
              <w:top w:val="single" w:sz="4" w:space="0" w:color="auto"/>
              <w:left w:val="nil"/>
              <w:bottom w:val="single" w:sz="4" w:space="0" w:color="auto"/>
              <w:right w:val="single" w:sz="4" w:space="0" w:color="auto"/>
            </w:tcBorders>
            <w:shd w:val="clear" w:color="auto" w:fill="CC99FF"/>
            <w:vAlign w:val="bottom"/>
          </w:tcPr>
          <w:p w:rsidR="00F1215B" w:rsidRPr="0020616A" w:rsidRDefault="00F1215B" w:rsidP="007C034B">
            <w:r w:rsidRPr="0020616A">
              <w:t>Przetwarzanie i konserwowanie ryb, skorupiaków i mięczaków, z wyłączeniem:</w:t>
            </w:r>
            <w:r w:rsidRPr="0020616A">
              <w:br/>
              <w:t>- obróbki wodorostów.</w:t>
            </w:r>
          </w:p>
        </w:tc>
      </w:tr>
      <w:tr w:rsidR="00F1215B" w:rsidRPr="0020616A" w:rsidTr="007C034B">
        <w:trPr>
          <w:trHeight w:val="510"/>
        </w:trPr>
        <w:tc>
          <w:tcPr>
            <w:tcW w:w="889" w:type="dxa"/>
            <w:tcBorders>
              <w:top w:val="single" w:sz="4" w:space="0" w:color="auto"/>
              <w:left w:val="single" w:sz="4" w:space="0" w:color="auto"/>
              <w:bottom w:val="single" w:sz="4" w:space="0" w:color="auto"/>
              <w:right w:val="single" w:sz="4" w:space="0" w:color="auto"/>
            </w:tcBorders>
            <w:shd w:val="clear" w:color="auto" w:fill="CC99FF"/>
            <w:noWrap/>
          </w:tcPr>
          <w:p w:rsidR="00F1215B" w:rsidRPr="0020616A" w:rsidRDefault="00F1215B" w:rsidP="007C034B">
            <w:pPr>
              <w:jc w:val="center"/>
            </w:pPr>
            <w:r>
              <w:t>34</w:t>
            </w:r>
          </w:p>
        </w:tc>
        <w:tc>
          <w:tcPr>
            <w:tcW w:w="1418" w:type="dxa"/>
            <w:tcBorders>
              <w:top w:val="single" w:sz="4" w:space="0" w:color="auto"/>
              <w:left w:val="single" w:sz="4" w:space="0" w:color="auto"/>
              <w:bottom w:val="single" w:sz="4" w:space="0" w:color="auto"/>
              <w:right w:val="single" w:sz="4" w:space="0" w:color="auto"/>
            </w:tcBorders>
            <w:shd w:val="clear" w:color="auto" w:fill="CC99FF"/>
            <w:noWrap/>
          </w:tcPr>
          <w:p w:rsidR="00F1215B" w:rsidRPr="0020616A" w:rsidRDefault="00F1215B" w:rsidP="007C034B">
            <w:pPr>
              <w:jc w:val="center"/>
            </w:pPr>
            <w:r w:rsidRPr="0020616A">
              <w:t>10.41.Z</w:t>
            </w:r>
          </w:p>
        </w:tc>
        <w:tc>
          <w:tcPr>
            <w:tcW w:w="7654" w:type="dxa"/>
            <w:tcBorders>
              <w:top w:val="single" w:sz="4" w:space="0" w:color="auto"/>
              <w:left w:val="single" w:sz="4" w:space="0" w:color="auto"/>
              <w:bottom w:val="single" w:sz="4" w:space="0" w:color="auto"/>
              <w:right w:val="single" w:sz="4" w:space="0" w:color="auto"/>
            </w:tcBorders>
            <w:shd w:val="clear" w:color="auto" w:fill="CC99FF"/>
            <w:vAlign w:val="bottom"/>
          </w:tcPr>
          <w:p w:rsidR="00F1215B" w:rsidRPr="0020616A" w:rsidRDefault="00F1215B" w:rsidP="007C034B">
            <w:r w:rsidRPr="0020616A">
              <w:t>Produkcja olejów i pozostałych tłuszczów płynnych - w zakresie produkcji olejów z ryb.</w:t>
            </w:r>
          </w:p>
        </w:tc>
      </w:tr>
      <w:tr w:rsidR="00F1215B" w:rsidRPr="0020616A" w:rsidTr="007C034B">
        <w:trPr>
          <w:trHeight w:val="825"/>
        </w:trPr>
        <w:tc>
          <w:tcPr>
            <w:tcW w:w="889" w:type="dxa"/>
            <w:tcBorders>
              <w:top w:val="single" w:sz="4" w:space="0" w:color="auto"/>
              <w:left w:val="single" w:sz="4" w:space="0" w:color="auto"/>
              <w:bottom w:val="single" w:sz="8" w:space="0" w:color="auto"/>
              <w:right w:val="single" w:sz="4" w:space="0" w:color="auto"/>
            </w:tcBorders>
            <w:shd w:val="clear" w:color="auto" w:fill="CC99FF"/>
            <w:noWrap/>
          </w:tcPr>
          <w:p w:rsidR="00F1215B" w:rsidRPr="0020616A" w:rsidRDefault="00EE0CFA" w:rsidP="007C034B">
            <w:pPr>
              <w:jc w:val="center"/>
            </w:pPr>
            <w:r>
              <w:t>35</w:t>
            </w:r>
          </w:p>
        </w:tc>
        <w:tc>
          <w:tcPr>
            <w:tcW w:w="1418" w:type="dxa"/>
            <w:tcBorders>
              <w:top w:val="single" w:sz="4" w:space="0" w:color="auto"/>
              <w:left w:val="nil"/>
              <w:bottom w:val="single" w:sz="8" w:space="0" w:color="auto"/>
              <w:right w:val="single" w:sz="4" w:space="0" w:color="auto"/>
            </w:tcBorders>
            <w:shd w:val="clear" w:color="auto" w:fill="CC99FF"/>
            <w:noWrap/>
          </w:tcPr>
          <w:p w:rsidR="00F1215B" w:rsidRPr="0020616A" w:rsidRDefault="00F1215B" w:rsidP="007C034B">
            <w:pPr>
              <w:jc w:val="center"/>
            </w:pPr>
            <w:r w:rsidRPr="0020616A">
              <w:t>10.73.Z</w:t>
            </w:r>
          </w:p>
        </w:tc>
        <w:tc>
          <w:tcPr>
            <w:tcW w:w="7654" w:type="dxa"/>
            <w:tcBorders>
              <w:top w:val="single" w:sz="4" w:space="0" w:color="auto"/>
              <w:left w:val="nil"/>
              <w:bottom w:val="single" w:sz="8" w:space="0" w:color="auto"/>
              <w:right w:val="single" w:sz="4" w:space="0" w:color="auto"/>
            </w:tcBorders>
            <w:shd w:val="clear" w:color="auto" w:fill="CC99FF"/>
            <w:vAlign w:val="bottom"/>
          </w:tcPr>
          <w:p w:rsidR="00F1215B" w:rsidRPr="0020616A" w:rsidRDefault="00F1215B" w:rsidP="007C034B">
            <w:r w:rsidRPr="0020616A">
              <w:t xml:space="preserve">Produkcja makaronów, klusek, </w:t>
            </w:r>
            <w:proofErr w:type="spellStart"/>
            <w:r w:rsidRPr="0020616A">
              <w:t>kuskusu</w:t>
            </w:r>
            <w:proofErr w:type="spellEnd"/>
            <w:r w:rsidRPr="0020616A">
              <w:t xml:space="preserve"> i podobnych wyrobów mącznych - tylko tych, które zawierają w masie ponad 20 % ryb, skorupiaków, mięczaków lub innych bezkręgowców wodnych.</w:t>
            </w:r>
          </w:p>
        </w:tc>
      </w:tr>
      <w:tr w:rsidR="00F1215B" w:rsidRPr="0020616A" w:rsidTr="007C034B">
        <w:trPr>
          <w:trHeight w:val="315"/>
        </w:trPr>
        <w:tc>
          <w:tcPr>
            <w:tcW w:w="9961" w:type="dxa"/>
            <w:gridSpan w:val="3"/>
            <w:tcBorders>
              <w:top w:val="nil"/>
              <w:left w:val="single" w:sz="4" w:space="0" w:color="auto"/>
              <w:bottom w:val="nil"/>
              <w:right w:val="single" w:sz="4" w:space="0" w:color="auto"/>
            </w:tcBorders>
            <w:shd w:val="clear" w:color="auto" w:fill="00FF00"/>
            <w:noWrap/>
            <w:vAlign w:val="bottom"/>
          </w:tcPr>
          <w:p w:rsidR="00F1215B" w:rsidRPr="0020616A" w:rsidRDefault="00F1215B" w:rsidP="007C034B">
            <w:pPr>
              <w:jc w:val="center"/>
              <w:rPr>
                <w:b/>
                <w:bCs/>
              </w:rPr>
            </w:pPr>
            <w:r w:rsidRPr="0020616A">
              <w:rPr>
                <w:b/>
                <w:bCs/>
              </w:rPr>
              <w:t>SEKTORY Z OGRANICZENIAMI</w:t>
            </w:r>
          </w:p>
        </w:tc>
      </w:tr>
      <w:tr w:rsidR="00F1215B" w:rsidRPr="0020616A" w:rsidTr="007C034B">
        <w:trPr>
          <w:trHeight w:val="315"/>
        </w:trPr>
        <w:tc>
          <w:tcPr>
            <w:tcW w:w="9961" w:type="dxa"/>
            <w:gridSpan w:val="3"/>
            <w:tcBorders>
              <w:top w:val="single" w:sz="8" w:space="0" w:color="auto"/>
              <w:left w:val="single" w:sz="4" w:space="0" w:color="auto"/>
              <w:bottom w:val="nil"/>
              <w:right w:val="single" w:sz="4" w:space="0" w:color="auto"/>
            </w:tcBorders>
            <w:shd w:val="clear" w:color="auto" w:fill="00FF00"/>
            <w:vAlign w:val="bottom"/>
          </w:tcPr>
          <w:p w:rsidR="00F1215B" w:rsidRPr="0020616A" w:rsidRDefault="00F1215B" w:rsidP="007C034B">
            <w:pPr>
              <w:jc w:val="center"/>
              <w:rPr>
                <w:b/>
                <w:bCs/>
              </w:rPr>
            </w:pPr>
            <w:r w:rsidRPr="0020616A">
              <w:rPr>
                <w:b/>
                <w:bCs/>
              </w:rPr>
              <w:t>TRANSPORT DROGOWY TOWARÓW - ZAKAZ FINANSOWANIA ZAKUPU ŚRODKA TRANSPORTU</w:t>
            </w:r>
          </w:p>
        </w:tc>
      </w:tr>
      <w:tr w:rsidR="00F1215B" w:rsidRPr="0020616A" w:rsidTr="007C034B">
        <w:trPr>
          <w:trHeight w:val="255"/>
        </w:trPr>
        <w:tc>
          <w:tcPr>
            <w:tcW w:w="889" w:type="dxa"/>
            <w:tcBorders>
              <w:top w:val="single" w:sz="8" w:space="0" w:color="auto"/>
              <w:left w:val="single" w:sz="4" w:space="0" w:color="auto"/>
              <w:bottom w:val="single" w:sz="4" w:space="0" w:color="auto"/>
              <w:right w:val="single" w:sz="4" w:space="0" w:color="auto"/>
            </w:tcBorders>
            <w:shd w:val="clear" w:color="auto" w:fill="99FF66"/>
            <w:noWrap/>
          </w:tcPr>
          <w:p w:rsidR="00F1215B" w:rsidRPr="0020616A" w:rsidRDefault="00EE0CFA" w:rsidP="007C034B">
            <w:pPr>
              <w:jc w:val="center"/>
            </w:pPr>
            <w:r>
              <w:t>36</w:t>
            </w:r>
          </w:p>
        </w:tc>
        <w:tc>
          <w:tcPr>
            <w:tcW w:w="1418" w:type="dxa"/>
            <w:tcBorders>
              <w:top w:val="single" w:sz="8" w:space="0" w:color="auto"/>
              <w:left w:val="nil"/>
              <w:bottom w:val="single" w:sz="4" w:space="0" w:color="auto"/>
              <w:right w:val="single" w:sz="4" w:space="0" w:color="auto"/>
            </w:tcBorders>
            <w:shd w:val="clear" w:color="auto" w:fill="99FF66"/>
            <w:noWrap/>
          </w:tcPr>
          <w:p w:rsidR="00F1215B" w:rsidRPr="0020616A" w:rsidRDefault="00F1215B" w:rsidP="007C034B">
            <w:pPr>
              <w:jc w:val="center"/>
            </w:pPr>
            <w:r w:rsidRPr="0020616A">
              <w:t>49.41.Z</w:t>
            </w:r>
          </w:p>
        </w:tc>
        <w:tc>
          <w:tcPr>
            <w:tcW w:w="7654" w:type="dxa"/>
            <w:tcBorders>
              <w:top w:val="single" w:sz="8" w:space="0" w:color="auto"/>
              <w:left w:val="nil"/>
              <w:bottom w:val="single" w:sz="4" w:space="0" w:color="auto"/>
              <w:right w:val="single" w:sz="4" w:space="0" w:color="auto"/>
            </w:tcBorders>
            <w:shd w:val="clear" w:color="auto" w:fill="99FF66"/>
          </w:tcPr>
          <w:p w:rsidR="00F1215B" w:rsidRPr="0020616A" w:rsidRDefault="00F1215B" w:rsidP="007C034B">
            <w:r w:rsidRPr="0020616A">
              <w:t>Transport drogowy towarów.</w:t>
            </w:r>
          </w:p>
        </w:tc>
      </w:tr>
      <w:tr w:rsidR="00F1215B" w:rsidRPr="0020616A" w:rsidTr="007C034B">
        <w:trPr>
          <w:trHeight w:val="270"/>
        </w:trPr>
        <w:tc>
          <w:tcPr>
            <w:tcW w:w="889" w:type="dxa"/>
            <w:tcBorders>
              <w:top w:val="nil"/>
              <w:left w:val="single" w:sz="4" w:space="0" w:color="auto"/>
              <w:bottom w:val="single" w:sz="8" w:space="0" w:color="auto"/>
              <w:right w:val="single" w:sz="4" w:space="0" w:color="auto"/>
            </w:tcBorders>
            <w:shd w:val="clear" w:color="auto" w:fill="99FF66"/>
            <w:noWrap/>
          </w:tcPr>
          <w:p w:rsidR="00F1215B" w:rsidRPr="0020616A" w:rsidRDefault="00EE0CFA" w:rsidP="007C034B">
            <w:pPr>
              <w:jc w:val="center"/>
            </w:pPr>
            <w:r>
              <w:t>37</w:t>
            </w:r>
          </w:p>
        </w:tc>
        <w:tc>
          <w:tcPr>
            <w:tcW w:w="1418" w:type="dxa"/>
            <w:tcBorders>
              <w:top w:val="nil"/>
              <w:left w:val="nil"/>
              <w:bottom w:val="single" w:sz="8" w:space="0" w:color="auto"/>
              <w:right w:val="single" w:sz="4" w:space="0" w:color="auto"/>
            </w:tcBorders>
            <w:shd w:val="clear" w:color="auto" w:fill="99FF66"/>
            <w:noWrap/>
          </w:tcPr>
          <w:p w:rsidR="00F1215B" w:rsidRPr="0020616A" w:rsidRDefault="00F1215B" w:rsidP="007C034B">
            <w:pPr>
              <w:jc w:val="center"/>
            </w:pPr>
            <w:r w:rsidRPr="0020616A">
              <w:t>49.42.Z</w:t>
            </w:r>
          </w:p>
        </w:tc>
        <w:tc>
          <w:tcPr>
            <w:tcW w:w="7654" w:type="dxa"/>
            <w:tcBorders>
              <w:top w:val="nil"/>
              <w:left w:val="nil"/>
              <w:bottom w:val="single" w:sz="8" w:space="0" w:color="auto"/>
              <w:right w:val="single" w:sz="4" w:space="0" w:color="auto"/>
            </w:tcBorders>
            <w:shd w:val="clear" w:color="auto" w:fill="99FF66"/>
          </w:tcPr>
          <w:p w:rsidR="00F1215B" w:rsidRPr="0020616A" w:rsidRDefault="00F1215B" w:rsidP="007C034B">
            <w:r w:rsidRPr="0020616A">
              <w:t>Działalność usługowa związana z przeprowadzkami.</w:t>
            </w:r>
          </w:p>
        </w:tc>
      </w:tr>
      <w:tr w:rsidR="00F1215B" w:rsidRPr="0020616A" w:rsidTr="007C034B">
        <w:trPr>
          <w:trHeight w:val="315"/>
        </w:trPr>
        <w:tc>
          <w:tcPr>
            <w:tcW w:w="9961" w:type="dxa"/>
            <w:gridSpan w:val="3"/>
            <w:tcBorders>
              <w:top w:val="nil"/>
              <w:left w:val="single" w:sz="4" w:space="0" w:color="auto"/>
              <w:bottom w:val="nil"/>
              <w:right w:val="single" w:sz="4" w:space="0" w:color="auto"/>
            </w:tcBorders>
            <w:shd w:val="clear" w:color="auto" w:fill="00FF00"/>
            <w:vAlign w:val="bottom"/>
          </w:tcPr>
          <w:p w:rsidR="00F1215B" w:rsidRPr="0020616A" w:rsidRDefault="00F1215B" w:rsidP="007C034B">
            <w:pPr>
              <w:jc w:val="center"/>
              <w:rPr>
                <w:b/>
                <w:bCs/>
              </w:rPr>
            </w:pPr>
            <w:r w:rsidRPr="0020616A">
              <w:rPr>
                <w:b/>
                <w:bCs/>
              </w:rPr>
              <w:t>TRANSPORT DROGOWY - PRÓG POMOCY DO 100 TYS. EURO</w:t>
            </w:r>
          </w:p>
        </w:tc>
      </w:tr>
      <w:tr w:rsidR="00F1215B" w:rsidRPr="0020616A" w:rsidTr="007C034B">
        <w:trPr>
          <w:trHeight w:val="1020"/>
        </w:trPr>
        <w:tc>
          <w:tcPr>
            <w:tcW w:w="889" w:type="dxa"/>
            <w:tcBorders>
              <w:top w:val="single" w:sz="8" w:space="0" w:color="auto"/>
              <w:left w:val="single" w:sz="4" w:space="0" w:color="auto"/>
              <w:bottom w:val="single" w:sz="4" w:space="0" w:color="auto"/>
              <w:right w:val="single" w:sz="4" w:space="0" w:color="auto"/>
            </w:tcBorders>
            <w:shd w:val="clear" w:color="auto" w:fill="99FF66"/>
            <w:noWrap/>
          </w:tcPr>
          <w:p w:rsidR="00F1215B" w:rsidRPr="0020616A" w:rsidRDefault="00EE0CFA" w:rsidP="007C034B">
            <w:pPr>
              <w:jc w:val="center"/>
            </w:pPr>
            <w:r>
              <w:t>39</w:t>
            </w:r>
          </w:p>
        </w:tc>
        <w:tc>
          <w:tcPr>
            <w:tcW w:w="1418" w:type="dxa"/>
            <w:tcBorders>
              <w:top w:val="single" w:sz="8" w:space="0" w:color="auto"/>
              <w:left w:val="nil"/>
              <w:bottom w:val="single" w:sz="4" w:space="0" w:color="auto"/>
              <w:right w:val="single" w:sz="4" w:space="0" w:color="auto"/>
            </w:tcBorders>
            <w:shd w:val="clear" w:color="auto" w:fill="99FF66"/>
            <w:noWrap/>
          </w:tcPr>
          <w:p w:rsidR="00F1215B" w:rsidRPr="0020616A" w:rsidRDefault="00F1215B" w:rsidP="007C034B">
            <w:pPr>
              <w:jc w:val="center"/>
            </w:pPr>
            <w:r w:rsidRPr="0020616A">
              <w:t>49.31.Z</w:t>
            </w:r>
          </w:p>
        </w:tc>
        <w:tc>
          <w:tcPr>
            <w:tcW w:w="7654" w:type="dxa"/>
            <w:tcBorders>
              <w:top w:val="single" w:sz="8" w:space="0" w:color="auto"/>
              <w:left w:val="nil"/>
              <w:bottom w:val="single" w:sz="4" w:space="0" w:color="auto"/>
              <w:right w:val="single" w:sz="4" w:space="0" w:color="auto"/>
            </w:tcBorders>
            <w:shd w:val="clear" w:color="auto" w:fill="99FF66"/>
          </w:tcPr>
          <w:p w:rsidR="00F1215B" w:rsidRPr="0020616A" w:rsidRDefault="00F1215B" w:rsidP="007C034B">
            <w:r w:rsidRPr="0020616A">
              <w:t>Transport lądowy pasażerski, miejski i podmiejski, z wyłączeniem:</w:t>
            </w:r>
            <w:r w:rsidRPr="0020616A">
              <w:br/>
              <w:t>− miejskich lub podmiejskich przewozów pasażerskich realizowanych środkami transportu takimi jak: tramwaj, kolej podziemna lub nadziemna,</w:t>
            </w:r>
            <w:r w:rsidRPr="0020616A">
              <w:br/>
              <w:t>− działalności kolei linowo-naziemnych, linowych itp.</w:t>
            </w:r>
          </w:p>
        </w:tc>
      </w:tr>
      <w:tr w:rsidR="00F1215B" w:rsidRPr="0020616A" w:rsidTr="007C034B">
        <w:trPr>
          <w:trHeight w:val="255"/>
        </w:trPr>
        <w:tc>
          <w:tcPr>
            <w:tcW w:w="889" w:type="dxa"/>
            <w:tcBorders>
              <w:top w:val="nil"/>
              <w:left w:val="single" w:sz="4" w:space="0" w:color="auto"/>
              <w:bottom w:val="single" w:sz="4" w:space="0" w:color="auto"/>
              <w:right w:val="single" w:sz="4" w:space="0" w:color="auto"/>
            </w:tcBorders>
            <w:shd w:val="clear" w:color="auto" w:fill="99FF66"/>
            <w:noWrap/>
          </w:tcPr>
          <w:p w:rsidR="00F1215B" w:rsidRPr="0020616A" w:rsidRDefault="00EE0CFA" w:rsidP="007C034B">
            <w:pPr>
              <w:jc w:val="center"/>
            </w:pPr>
            <w:r>
              <w:t>39</w:t>
            </w:r>
          </w:p>
        </w:tc>
        <w:tc>
          <w:tcPr>
            <w:tcW w:w="1418" w:type="dxa"/>
            <w:tcBorders>
              <w:top w:val="nil"/>
              <w:left w:val="nil"/>
              <w:bottom w:val="single" w:sz="4" w:space="0" w:color="auto"/>
              <w:right w:val="single" w:sz="4" w:space="0" w:color="auto"/>
            </w:tcBorders>
            <w:shd w:val="clear" w:color="auto" w:fill="99FF66"/>
            <w:noWrap/>
          </w:tcPr>
          <w:p w:rsidR="00F1215B" w:rsidRPr="0020616A" w:rsidRDefault="00F1215B" w:rsidP="007C034B">
            <w:pPr>
              <w:jc w:val="center"/>
            </w:pPr>
            <w:r w:rsidRPr="0020616A">
              <w:t>49.32.Z</w:t>
            </w:r>
          </w:p>
        </w:tc>
        <w:tc>
          <w:tcPr>
            <w:tcW w:w="7654" w:type="dxa"/>
            <w:tcBorders>
              <w:top w:val="nil"/>
              <w:left w:val="nil"/>
              <w:bottom w:val="single" w:sz="4" w:space="0" w:color="auto"/>
              <w:right w:val="single" w:sz="4" w:space="0" w:color="auto"/>
            </w:tcBorders>
            <w:shd w:val="clear" w:color="auto" w:fill="99FF66"/>
          </w:tcPr>
          <w:p w:rsidR="00F1215B" w:rsidRPr="0020616A" w:rsidRDefault="00F1215B" w:rsidP="007C034B">
            <w:r w:rsidRPr="0020616A">
              <w:t>Działalność taksówek osobowych.</w:t>
            </w:r>
          </w:p>
        </w:tc>
      </w:tr>
      <w:tr w:rsidR="00F1215B" w:rsidRPr="0020616A" w:rsidTr="007C034B">
        <w:trPr>
          <w:trHeight w:val="1020"/>
        </w:trPr>
        <w:tc>
          <w:tcPr>
            <w:tcW w:w="889" w:type="dxa"/>
            <w:tcBorders>
              <w:top w:val="nil"/>
              <w:left w:val="single" w:sz="4" w:space="0" w:color="auto"/>
              <w:bottom w:val="single" w:sz="4" w:space="0" w:color="auto"/>
              <w:right w:val="single" w:sz="4" w:space="0" w:color="auto"/>
            </w:tcBorders>
            <w:shd w:val="clear" w:color="auto" w:fill="99FF66"/>
            <w:noWrap/>
          </w:tcPr>
          <w:p w:rsidR="00F1215B" w:rsidRPr="0020616A" w:rsidRDefault="00EE0CFA" w:rsidP="007C034B">
            <w:pPr>
              <w:jc w:val="center"/>
            </w:pPr>
            <w:r>
              <w:t>40</w:t>
            </w:r>
          </w:p>
        </w:tc>
        <w:tc>
          <w:tcPr>
            <w:tcW w:w="1418" w:type="dxa"/>
            <w:tcBorders>
              <w:top w:val="nil"/>
              <w:left w:val="nil"/>
              <w:bottom w:val="single" w:sz="4" w:space="0" w:color="auto"/>
              <w:right w:val="single" w:sz="4" w:space="0" w:color="auto"/>
            </w:tcBorders>
            <w:shd w:val="clear" w:color="auto" w:fill="99FF66"/>
            <w:noWrap/>
          </w:tcPr>
          <w:p w:rsidR="00F1215B" w:rsidRPr="0020616A" w:rsidRDefault="00F1215B" w:rsidP="007C034B">
            <w:pPr>
              <w:jc w:val="center"/>
            </w:pPr>
            <w:r w:rsidRPr="0020616A">
              <w:t>49.39.Z</w:t>
            </w:r>
          </w:p>
        </w:tc>
        <w:tc>
          <w:tcPr>
            <w:tcW w:w="7654" w:type="dxa"/>
            <w:tcBorders>
              <w:top w:val="nil"/>
              <w:left w:val="nil"/>
              <w:bottom w:val="single" w:sz="4" w:space="0" w:color="auto"/>
              <w:right w:val="single" w:sz="4" w:space="0" w:color="auto"/>
            </w:tcBorders>
            <w:shd w:val="clear" w:color="auto" w:fill="99FF66"/>
          </w:tcPr>
          <w:p w:rsidR="00F1215B" w:rsidRPr="0020616A" w:rsidRDefault="00F1215B" w:rsidP="007C034B">
            <w:r w:rsidRPr="0020616A">
              <w:t>Pozostały transport lądowy pasażerski, gdzie indziej niesklasyfikowany, z wyłączeniem:</w:t>
            </w:r>
            <w:r w:rsidRPr="0020616A">
              <w:br/>
              <w:t>− działalności kolejek linowych naziemnych, kolejek linowych, wyciągów orczykowych i wyciągów narciarskich.</w:t>
            </w:r>
          </w:p>
        </w:tc>
      </w:tr>
      <w:tr w:rsidR="00F1215B" w:rsidRPr="0020616A" w:rsidTr="007C034B">
        <w:trPr>
          <w:trHeight w:val="255"/>
        </w:trPr>
        <w:tc>
          <w:tcPr>
            <w:tcW w:w="889" w:type="dxa"/>
            <w:tcBorders>
              <w:top w:val="nil"/>
              <w:left w:val="single" w:sz="4" w:space="0" w:color="auto"/>
              <w:bottom w:val="single" w:sz="4" w:space="0" w:color="auto"/>
              <w:right w:val="single" w:sz="4" w:space="0" w:color="auto"/>
            </w:tcBorders>
            <w:shd w:val="clear" w:color="auto" w:fill="99FF66"/>
            <w:noWrap/>
          </w:tcPr>
          <w:p w:rsidR="00F1215B" w:rsidRPr="0020616A" w:rsidRDefault="00EE0CFA" w:rsidP="007C034B">
            <w:pPr>
              <w:jc w:val="center"/>
            </w:pPr>
            <w:r>
              <w:t>41</w:t>
            </w:r>
          </w:p>
        </w:tc>
        <w:tc>
          <w:tcPr>
            <w:tcW w:w="1418" w:type="dxa"/>
            <w:tcBorders>
              <w:top w:val="nil"/>
              <w:left w:val="nil"/>
              <w:bottom w:val="single" w:sz="4" w:space="0" w:color="auto"/>
              <w:right w:val="single" w:sz="4" w:space="0" w:color="auto"/>
            </w:tcBorders>
            <w:shd w:val="clear" w:color="auto" w:fill="99FF66"/>
            <w:noWrap/>
          </w:tcPr>
          <w:p w:rsidR="00F1215B" w:rsidRPr="0020616A" w:rsidRDefault="00F1215B" w:rsidP="007C034B">
            <w:pPr>
              <w:jc w:val="center"/>
            </w:pPr>
            <w:r w:rsidRPr="0020616A">
              <w:t>49.41.Z</w:t>
            </w:r>
          </w:p>
        </w:tc>
        <w:tc>
          <w:tcPr>
            <w:tcW w:w="7654" w:type="dxa"/>
            <w:tcBorders>
              <w:top w:val="nil"/>
              <w:left w:val="nil"/>
              <w:bottom w:val="single" w:sz="4" w:space="0" w:color="auto"/>
              <w:right w:val="single" w:sz="4" w:space="0" w:color="auto"/>
            </w:tcBorders>
            <w:shd w:val="clear" w:color="auto" w:fill="99FF66"/>
          </w:tcPr>
          <w:p w:rsidR="00F1215B" w:rsidRPr="0020616A" w:rsidRDefault="00F1215B" w:rsidP="007C034B">
            <w:r w:rsidRPr="0020616A">
              <w:t>Transport drogowy towarów.</w:t>
            </w:r>
          </w:p>
        </w:tc>
      </w:tr>
      <w:tr w:rsidR="00F1215B" w:rsidRPr="0020616A" w:rsidTr="007C034B">
        <w:trPr>
          <w:trHeight w:val="270"/>
        </w:trPr>
        <w:tc>
          <w:tcPr>
            <w:tcW w:w="889" w:type="dxa"/>
            <w:tcBorders>
              <w:top w:val="nil"/>
              <w:left w:val="single" w:sz="4" w:space="0" w:color="auto"/>
              <w:bottom w:val="single" w:sz="4" w:space="0" w:color="auto"/>
              <w:right w:val="single" w:sz="4" w:space="0" w:color="auto"/>
            </w:tcBorders>
            <w:shd w:val="clear" w:color="auto" w:fill="99FF66"/>
            <w:noWrap/>
          </w:tcPr>
          <w:p w:rsidR="00F1215B" w:rsidRPr="0020616A" w:rsidRDefault="00EE0CFA" w:rsidP="007C034B">
            <w:pPr>
              <w:jc w:val="center"/>
            </w:pPr>
            <w:r>
              <w:t>42</w:t>
            </w:r>
          </w:p>
        </w:tc>
        <w:tc>
          <w:tcPr>
            <w:tcW w:w="1418" w:type="dxa"/>
            <w:tcBorders>
              <w:top w:val="nil"/>
              <w:left w:val="nil"/>
              <w:bottom w:val="single" w:sz="4" w:space="0" w:color="auto"/>
              <w:right w:val="single" w:sz="4" w:space="0" w:color="auto"/>
            </w:tcBorders>
            <w:shd w:val="clear" w:color="auto" w:fill="99FF66"/>
            <w:noWrap/>
          </w:tcPr>
          <w:p w:rsidR="00F1215B" w:rsidRPr="0020616A" w:rsidRDefault="00F1215B" w:rsidP="007C034B">
            <w:pPr>
              <w:jc w:val="center"/>
            </w:pPr>
            <w:r w:rsidRPr="0020616A">
              <w:t>49.42.Z</w:t>
            </w:r>
          </w:p>
        </w:tc>
        <w:tc>
          <w:tcPr>
            <w:tcW w:w="7654" w:type="dxa"/>
            <w:tcBorders>
              <w:top w:val="nil"/>
              <w:left w:val="nil"/>
              <w:bottom w:val="single" w:sz="4" w:space="0" w:color="auto"/>
              <w:right w:val="single" w:sz="4" w:space="0" w:color="auto"/>
            </w:tcBorders>
            <w:shd w:val="clear" w:color="auto" w:fill="99FF66"/>
          </w:tcPr>
          <w:p w:rsidR="00F1215B" w:rsidRPr="0020616A" w:rsidRDefault="00F1215B" w:rsidP="007C034B">
            <w:r w:rsidRPr="0020616A">
              <w:t>Działalność usługowa związana z przeprowadzkami.</w:t>
            </w:r>
          </w:p>
        </w:tc>
      </w:tr>
    </w:tbl>
    <w:p w:rsidR="007C034B" w:rsidRDefault="007C034B" w:rsidP="007C034B">
      <w:pPr>
        <w:pStyle w:val="Akapitzlist"/>
        <w:jc w:val="both"/>
      </w:pPr>
    </w:p>
    <w:p w:rsidR="007C034B" w:rsidRPr="007C034B" w:rsidRDefault="007C034B" w:rsidP="007C034B">
      <w:pPr>
        <w:pStyle w:val="Akapitzlist"/>
        <w:numPr>
          <w:ilvl w:val="0"/>
          <w:numId w:val="5"/>
        </w:numPr>
        <w:jc w:val="both"/>
        <w:rPr>
          <w:rFonts w:cstheme="minorHAnsi"/>
          <w:b/>
        </w:rPr>
      </w:pPr>
      <w:r w:rsidRPr="007C034B">
        <w:rPr>
          <w:rFonts w:cstheme="minorHAnsi"/>
          <w:b/>
        </w:rPr>
        <w:t>Informacje ogólne dotyczące poszczególnych rodzajów zabezpieczeń prawidłowej realizacji umowy:</w:t>
      </w:r>
    </w:p>
    <w:p w:rsidR="007C034B" w:rsidRPr="007C034B" w:rsidRDefault="007C034B" w:rsidP="007C034B">
      <w:pPr>
        <w:pStyle w:val="NormalnyWeb"/>
        <w:numPr>
          <w:ilvl w:val="0"/>
          <w:numId w:val="8"/>
        </w:numPr>
        <w:spacing w:after="240" w:afterAutospacing="0"/>
        <w:ind w:left="0" w:hanging="11"/>
        <w:jc w:val="both"/>
        <w:rPr>
          <w:rFonts w:asciiTheme="minorHAnsi" w:hAnsiTheme="minorHAnsi" w:cstheme="minorHAnsi"/>
          <w:b/>
        </w:rPr>
      </w:pPr>
      <w:r w:rsidRPr="007C034B">
        <w:rPr>
          <w:rFonts w:asciiTheme="minorHAnsi" w:hAnsiTheme="minorHAnsi" w:cstheme="minorHAnsi"/>
          <w:b/>
        </w:rPr>
        <w:t xml:space="preserve">Weksel własny </w:t>
      </w:r>
      <w:proofErr w:type="spellStart"/>
      <w:r w:rsidRPr="007C034B">
        <w:rPr>
          <w:rFonts w:asciiTheme="minorHAnsi" w:hAnsiTheme="minorHAnsi" w:cstheme="minorHAnsi"/>
          <w:b/>
        </w:rPr>
        <w:t>in</w:t>
      </w:r>
      <w:proofErr w:type="spellEnd"/>
      <w:r w:rsidRPr="007C034B">
        <w:rPr>
          <w:rFonts w:asciiTheme="minorHAnsi" w:hAnsiTheme="minorHAnsi" w:cstheme="minorHAnsi"/>
          <w:b/>
        </w:rPr>
        <w:t xml:space="preserve"> blanco wraz z deklaracją wekslową i/lub z poręczeniem wekslowym (</w:t>
      </w:r>
      <w:proofErr w:type="spellStart"/>
      <w:r w:rsidRPr="007C034B">
        <w:rPr>
          <w:rFonts w:asciiTheme="minorHAnsi" w:hAnsiTheme="minorHAnsi" w:cstheme="minorHAnsi"/>
          <w:b/>
        </w:rPr>
        <w:t>aval</w:t>
      </w:r>
      <w:proofErr w:type="spellEnd"/>
      <w:r w:rsidRPr="007C034B">
        <w:rPr>
          <w:rFonts w:asciiTheme="minorHAnsi" w:hAnsiTheme="minorHAnsi" w:cstheme="minorHAnsi"/>
          <w:b/>
        </w:rPr>
        <w:t>)</w:t>
      </w:r>
    </w:p>
    <w:p w:rsidR="007C034B" w:rsidRPr="007C034B" w:rsidRDefault="007C034B" w:rsidP="007C034B">
      <w:pPr>
        <w:pStyle w:val="NormalnyWeb"/>
        <w:spacing w:after="240" w:afterAutospacing="0"/>
        <w:ind w:firstLine="708"/>
        <w:jc w:val="both"/>
        <w:rPr>
          <w:rFonts w:asciiTheme="minorHAnsi" w:hAnsiTheme="minorHAnsi" w:cstheme="minorHAnsi"/>
          <w:i/>
        </w:rPr>
      </w:pPr>
      <w:r w:rsidRPr="007C034B">
        <w:rPr>
          <w:rFonts w:asciiTheme="minorHAnsi" w:hAnsiTheme="minorHAnsi" w:cstheme="minorHAnsi"/>
        </w:rPr>
        <w:t xml:space="preserve">Deklaracja wekslowa to umowa jaką zawiera wystawca weksla (Beneficjent pomocy) z remitentem (ZDZ </w:t>
      </w:r>
      <w:proofErr w:type="spellStart"/>
      <w:r w:rsidRPr="007C034B">
        <w:rPr>
          <w:rFonts w:asciiTheme="minorHAnsi" w:hAnsiTheme="minorHAnsi" w:cstheme="minorHAnsi"/>
        </w:rPr>
        <w:t>B-stok</w:t>
      </w:r>
      <w:proofErr w:type="spellEnd"/>
      <w:r w:rsidRPr="007C034B">
        <w:rPr>
          <w:rFonts w:asciiTheme="minorHAnsi" w:hAnsiTheme="minorHAnsi" w:cstheme="minorHAnsi"/>
        </w:rPr>
        <w:t xml:space="preserve">). </w:t>
      </w:r>
      <w:r w:rsidRPr="007C034B">
        <w:rPr>
          <w:rStyle w:val="Pogrubienie"/>
          <w:rFonts w:asciiTheme="minorHAnsi" w:hAnsiTheme="minorHAnsi" w:cstheme="minorHAnsi"/>
        </w:rPr>
        <w:t>Jest to dokument wyrażający bezwarunkowe zobowiązanie wystawcy weksla lub osoby przez niego wskazanej do zapłaty określonej sumy pieniędzy przedsiębiorstwu/osobie wskazanej w tym dokumencie, w wyznaczonym terminie i miejscu.</w:t>
      </w:r>
      <w:r w:rsidRPr="007C034B">
        <w:rPr>
          <w:rFonts w:asciiTheme="minorHAnsi" w:hAnsiTheme="minorHAnsi" w:cstheme="minorHAnsi"/>
        </w:rPr>
        <w:t xml:space="preserve"> </w:t>
      </w:r>
    </w:p>
    <w:p w:rsidR="007C034B" w:rsidRPr="007C034B" w:rsidRDefault="007C034B" w:rsidP="007C034B">
      <w:pPr>
        <w:pStyle w:val="NormalnyWeb"/>
        <w:jc w:val="both"/>
        <w:rPr>
          <w:rFonts w:asciiTheme="minorHAnsi" w:hAnsiTheme="minorHAnsi" w:cstheme="minorHAnsi"/>
        </w:rPr>
      </w:pPr>
      <w:r w:rsidRPr="007C034B">
        <w:rPr>
          <w:rFonts w:asciiTheme="minorHAnsi" w:hAnsiTheme="minorHAnsi" w:cstheme="minorHAnsi"/>
        </w:rPr>
        <w:lastRenderedPageBreak/>
        <w:t xml:space="preserve">Remitent (ZDZ </w:t>
      </w:r>
      <w:proofErr w:type="spellStart"/>
      <w:r w:rsidRPr="007C034B">
        <w:rPr>
          <w:rFonts w:asciiTheme="minorHAnsi" w:hAnsiTheme="minorHAnsi" w:cstheme="minorHAnsi"/>
        </w:rPr>
        <w:t>B-stok</w:t>
      </w:r>
      <w:proofErr w:type="spellEnd"/>
      <w:r w:rsidRPr="007C034B">
        <w:rPr>
          <w:rFonts w:asciiTheme="minorHAnsi" w:hAnsiTheme="minorHAnsi" w:cstheme="minorHAnsi"/>
        </w:rPr>
        <w:t>) ma prawo wpisać sumę wekslową w wysokości zobowiązania wynikającego  z umowy.</w:t>
      </w:r>
    </w:p>
    <w:p w:rsidR="007C034B" w:rsidRPr="007C034B" w:rsidRDefault="007C034B" w:rsidP="007C034B">
      <w:pPr>
        <w:pStyle w:val="NormalnyWeb"/>
        <w:jc w:val="both"/>
        <w:rPr>
          <w:rFonts w:asciiTheme="minorHAnsi" w:hAnsiTheme="minorHAnsi" w:cstheme="minorHAnsi"/>
        </w:rPr>
      </w:pPr>
      <w:r w:rsidRPr="007C034B">
        <w:rPr>
          <w:rFonts w:asciiTheme="minorHAnsi" w:hAnsiTheme="minorHAnsi" w:cstheme="minorHAnsi"/>
          <w:b/>
          <w:bCs/>
        </w:rPr>
        <w:t>Poręczenie wekslowe (</w:t>
      </w:r>
      <w:proofErr w:type="spellStart"/>
      <w:r w:rsidRPr="007C034B">
        <w:rPr>
          <w:rFonts w:asciiTheme="minorHAnsi" w:hAnsiTheme="minorHAnsi" w:cstheme="minorHAnsi"/>
          <w:b/>
          <w:bCs/>
        </w:rPr>
        <w:t>aval</w:t>
      </w:r>
      <w:proofErr w:type="spellEnd"/>
      <w:r w:rsidRPr="007C034B">
        <w:rPr>
          <w:rFonts w:asciiTheme="minorHAnsi" w:hAnsiTheme="minorHAnsi" w:cstheme="minorHAnsi"/>
          <w:b/>
          <w:bCs/>
        </w:rPr>
        <w:t xml:space="preserve">) </w:t>
      </w:r>
      <w:r w:rsidRPr="007C034B">
        <w:rPr>
          <w:rFonts w:asciiTheme="minorHAnsi" w:hAnsiTheme="minorHAnsi" w:cstheme="minorHAnsi"/>
        </w:rPr>
        <w:t>jest to czynność prawna polegająca na bezwarunkowym poręczeniu długu wekslowego. Poręczyciel wekslowy odpowiada tak samo, jak ten za kogo poręczył (Beneficjent pomocy).</w:t>
      </w:r>
    </w:p>
    <w:p w:rsidR="007C034B" w:rsidRPr="007C034B" w:rsidRDefault="007C034B" w:rsidP="007C034B">
      <w:pPr>
        <w:pStyle w:val="NormalnyWeb"/>
        <w:jc w:val="both"/>
        <w:rPr>
          <w:rFonts w:asciiTheme="minorHAnsi" w:hAnsiTheme="minorHAnsi" w:cstheme="minorHAnsi"/>
        </w:rPr>
      </w:pPr>
      <w:r w:rsidRPr="007C034B">
        <w:rPr>
          <w:rFonts w:asciiTheme="minorHAnsi" w:hAnsiTheme="minorHAnsi" w:cstheme="minorHAnsi"/>
        </w:rPr>
        <w:t>Zobowiązanie poręczyciela jest ważne, chociażby nawet zobowiązanie, za które poręcza, było nieważne z jakiejkolwiek przyczyny.</w:t>
      </w:r>
    </w:p>
    <w:p w:rsidR="007C034B" w:rsidRPr="007C034B" w:rsidRDefault="007C034B" w:rsidP="007C034B">
      <w:pPr>
        <w:pStyle w:val="NormalnyWeb"/>
        <w:jc w:val="both"/>
        <w:rPr>
          <w:rFonts w:asciiTheme="minorHAnsi" w:hAnsiTheme="minorHAnsi" w:cstheme="minorHAnsi"/>
        </w:rPr>
      </w:pPr>
      <w:r w:rsidRPr="007C034B">
        <w:rPr>
          <w:rFonts w:asciiTheme="minorHAnsi" w:hAnsiTheme="minorHAnsi" w:cstheme="minorHAnsi"/>
        </w:rPr>
        <w:t>Poręczyciel wekslowy, który zapłacił weksel, nabywa prawa, wynikające z wekslu, przeciw osobie, za którą poręczył, i przeciw tym, którzy wobec tej osoby odpowiadają z wekslu. Poręczenie umieszcza się na wekslu albo na przedłużku.</w:t>
      </w:r>
    </w:p>
    <w:p w:rsidR="007C034B" w:rsidRPr="007C034B" w:rsidRDefault="007C034B" w:rsidP="007C034B">
      <w:pPr>
        <w:pStyle w:val="NormalnyWeb"/>
        <w:numPr>
          <w:ilvl w:val="0"/>
          <w:numId w:val="8"/>
        </w:numPr>
        <w:ind w:left="0" w:hanging="11"/>
        <w:jc w:val="both"/>
        <w:rPr>
          <w:rFonts w:asciiTheme="minorHAnsi" w:hAnsiTheme="minorHAnsi" w:cstheme="minorHAnsi"/>
          <w:b/>
        </w:rPr>
      </w:pPr>
      <w:r w:rsidRPr="007C034B">
        <w:rPr>
          <w:rFonts w:asciiTheme="minorHAnsi" w:hAnsiTheme="minorHAnsi" w:cstheme="minorHAnsi"/>
          <w:b/>
        </w:rPr>
        <w:t xml:space="preserve">Ustanowienie hipoteki </w:t>
      </w:r>
    </w:p>
    <w:p w:rsidR="007C034B" w:rsidRPr="007C034B" w:rsidRDefault="007C034B" w:rsidP="007C034B">
      <w:pPr>
        <w:pStyle w:val="NormalnyWeb"/>
        <w:jc w:val="both"/>
        <w:rPr>
          <w:rFonts w:asciiTheme="minorHAnsi" w:hAnsiTheme="minorHAnsi" w:cstheme="minorHAnsi"/>
        </w:rPr>
      </w:pPr>
      <w:r w:rsidRPr="007C034B">
        <w:rPr>
          <w:rFonts w:asciiTheme="minorHAnsi" w:hAnsiTheme="minorHAnsi" w:cstheme="minorHAnsi"/>
        </w:rPr>
        <w:t>Hipoteka jako prawo mające na celu zabezpieczenie wierzytelności może obciążać:</w:t>
      </w:r>
    </w:p>
    <w:p w:rsidR="007C034B" w:rsidRPr="007C034B" w:rsidRDefault="007C034B" w:rsidP="007C034B">
      <w:pPr>
        <w:pStyle w:val="NormalnyWeb"/>
        <w:jc w:val="both"/>
        <w:rPr>
          <w:rFonts w:asciiTheme="minorHAnsi" w:hAnsiTheme="minorHAnsi" w:cstheme="minorHAnsi"/>
        </w:rPr>
      </w:pPr>
      <w:r w:rsidRPr="007C034B">
        <w:rPr>
          <w:rFonts w:asciiTheme="minorHAnsi" w:hAnsiTheme="minorHAnsi" w:cstheme="minorHAnsi"/>
        </w:rPr>
        <w:t>- własność nieruchomości;</w:t>
      </w:r>
    </w:p>
    <w:p w:rsidR="007C034B" w:rsidRPr="007C034B" w:rsidRDefault="007C034B" w:rsidP="007C034B">
      <w:pPr>
        <w:pStyle w:val="NormalnyWeb"/>
        <w:jc w:val="both"/>
        <w:rPr>
          <w:rFonts w:asciiTheme="minorHAnsi" w:hAnsiTheme="minorHAnsi" w:cstheme="minorHAnsi"/>
        </w:rPr>
      </w:pPr>
      <w:r w:rsidRPr="007C034B">
        <w:rPr>
          <w:rFonts w:asciiTheme="minorHAnsi" w:hAnsiTheme="minorHAnsi" w:cstheme="minorHAnsi"/>
        </w:rPr>
        <w:t>- prawo użytkowania wieczystego gruntu;</w:t>
      </w:r>
    </w:p>
    <w:p w:rsidR="007C034B" w:rsidRPr="007C034B" w:rsidRDefault="007C034B" w:rsidP="007C034B">
      <w:pPr>
        <w:pStyle w:val="NormalnyWeb"/>
        <w:jc w:val="both"/>
        <w:rPr>
          <w:rFonts w:asciiTheme="minorHAnsi" w:hAnsiTheme="minorHAnsi" w:cstheme="minorHAnsi"/>
        </w:rPr>
      </w:pPr>
      <w:r w:rsidRPr="007C034B">
        <w:rPr>
          <w:rFonts w:asciiTheme="minorHAnsi" w:hAnsiTheme="minorHAnsi" w:cstheme="minorHAnsi"/>
        </w:rPr>
        <w:t>- spółdzielcze własnościowe prawo do lokalu (mieszkalnego lub użytkowego);</w:t>
      </w:r>
    </w:p>
    <w:p w:rsidR="007C034B" w:rsidRPr="007C034B" w:rsidRDefault="007C034B" w:rsidP="007C034B">
      <w:pPr>
        <w:pStyle w:val="NormalnyWeb"/>
        <w:jc w:val="both"/>
        <w:rPr>
          <w:rFonts w:asciiTheme="minorHAnsi" w:hAnsiTheme="minorHAnsi" w:cstheme="minorHAnsi"/>
        </w:rPr>
      </w:pPr>
      <w:r w:rsidRPr="007C034B">
        <w:rPr>
          <w:rFonts w:asciiTheme="minorHAnsi" w:hAnsiTheme="minorHAnsi" w:cstheme="minorHAnsi"/>
        </w:rPr>
        <w:t>- prawo do domu jednorodzinnego w spółdzielni mieszkaniowej;</w:t>
      </w:r>
    </w:p>
    <w:p w:rsidR="007C034B" w:rsidRPr="007C034B" w:rsidRDefault="007C034B" w:rsidP="007C034B">
      <w:pPr>
        <w:pStyle w:val="NormalnyWeb"/>
        <w:jc w:val="both"/>
        <w:rPr>
          <w:rFonts w:asciiTheme="minorHAnsi" w:hAnsiTheme="minorHAnsi" w:cstheme="minorHAnsi"/>
        </w:rPr>
      </w:pPr>
      <w:r w:rsidRPr="007C034B">
        <w:rPr>
          <w:rFonts w:asciiTheme="minorHAnsi" w:hAnsiTheme="minorHAnsi" w:cstheme="minorHAnsi"/>
        </w:rPr>
        <w:t>- wierzytelność zabezpieczoną hipoteką;</w:t>
      </w:r>
    </w:p>
    <w:p w:rsidR="007C034B" w:rsidRPr="007C034B" w:rsidRDefault="007C034B" w:rsidP="007C034B">
      <w:pPr>
        <w:pStyle w:val="NormalnyWeb"/>
        <w:jc w:val="both"/>
        <w:rPr>
          <w:rFonts w:asciiTheme="minorHAnsi" w:hAnsiTheme="minorHAnsi" w:cstheme="minorHAnsi"/>
        </w:rPr>
      </w:pPr>
      <w:r w:rsidRPr="007C034B">
        <w:rPr>
          <w:rFonts w:asciiTheme="minorHAnsi" w:hAnsiTheme="minorHAnsi" w:cstheme="minorHAnsi"/>
        </w:rPr>
        <w:t xml:space="preserve">Ustanowienie hipoteki umownej następuje na podstawie umowy pomiędzy wierzycielem, a ustanawiającym hipotekę (właścicielem nieruchomości), </w:t>
      </w:r>
      <w:r w:rsidRPr="007C034B">
        <w:rPr>
          <w:rFonts w:asciiTheme="minorHAnsi" w:hAnsiTheme="minorHAnsi" w:cstheme="minorHAnsi"/>
          <w:b/>
          <w:u w:val="single"/>
        </w:rPr>
        <w:t>jednak oświadczenie ustanawiającego musi być złożone w formie aktu notarialnego (choć oczywiście nie ma przeszkód, aby formę tę nadać całej umowie).</w:t>
      </w:r>
      <w:r w:rsidRPr="007C034B">
        <w:rPr>
          <w:rFonts w:asciiTheme="minorHAnsi" w:hAnsiTheme="minorHAnsi" w:cstheme="minorHAnsi"/>
        </w:rPr>
        <w:t xml:space="preserve"> </w:t>
      </w:r>
    </w:p>
    <w:p w:rsidR="007C034B" w:rsidRPr="007C034B" w:rsidRDefault="007C034B" w:rsidP="007C034B">
      <w:pPr>
        <w:pStyle w:val="NormalnyWeb"/>
        <w:numPr>
          <w:ilvl w:val="0"/>
          <w:numId w:val="8"/>
        </w:numPr>
        <w:ind w:left="0" w:hanging="11"/>
        <w:jc w:val="both"/>
        <w:rPr>
          <w:rFonts w:asciiTheme="minorHAnsi" w:hAnsiTheme="minorHAnsi" w:cstheme="minorHAnsi"/>
          <w:b/>
        </w:rPr>
      </w:pPr>
      <w:r w:rsidRPr="007C034B">
        <w:rPr>
          <w:rFonts w:asciiTheme="minorHAnsi" w:hAnsiTheme="minorHAnsi" w:cstheme="minorHAnsi"/>
          <w:b/>
        </w:rPr>
        <w:t>Akt notarialny o poddaniu się egzekucji przez dłużnika:</w:t>
      </w:r>
    </w:p>
    <w:p w:rsidR="007C034B" w:rsidRPr="007C034B" w:rsidRDefault="007C034B" w:rsidP="007C034B">
      <w:pPr>
        <w:pStyle w:val="NormalnyWeb"/>
        <w:jc w:val="both"/>
        <w:rPr>
          <w:rFonts w:asciiTheme="minorHAnsi" w:hAnsiTheme="minorHAnsi" w:cstheme="minorHAnsi"/>
        </w:rPr>
      </w:pPr>
      <w:r w:rsidRPr="007C034B">
        <w:rPr>
          <w:rFonts w:asciiTheme="minorHAnsi" w:hAnsiTheme="minorHAnsi" w:cstheme="minorHAnsi"/>
          <w:b/>
          <w:u w:val="single"/>
        </w:rPr>
        <w:t>Forma aktu notarialnego dla oświadczenia dłużnika (Beneficjent pomocy) zastrzeżona została pod rygorem nieważności.</w:t>
      </w:r>
      <w:r w:rsidRPr="007C034B">
        <w:rPr>
          <w:rFonts w:asciiTheme="minorHAnsi" w:hAnsiTheme="minorHAnsi" w:cstheme="minorHAnsi"/>
        </w:rPr>
        <w:t xml:space="preserve"> W przypadku, gdy oświadczenie dłużnika o poddaniu się egzekucji ma być swoistym zabezpieczeniem wykonania umowy, wystarczy, że formą aktu notarialnego objęte jest samo oświadczenie dłużnika (Beneficjenta pomocy) o poddaniu się egzekucji, które może stanowić odrębny od samej umowy dokument.</w:t>
      </w:r>
    </w:p>
    <w:p w:rsidR="007C034B" w:rsidRPr="007C034B" w:rsidRDefault="007C034B" w:rsidP="007C034B">
      <w:pPr>
        <w:pStyle w:val="NormalnyWeb"/>
        <w:jc w:val="both"/>
        <w:rPr>
          <w:rFonts w:asciiTheme="minorHAnsi" w:hAnsiTheme="minorHAnsi" w:cstheme="minorHAnsi"/>
        </w:rPr>
      </w:pPr>
      <w:r w:rsidRPr="007C034B">
        <w:rPr>
          <w:rFonts w:asciiTheme="minorHAnsi" w:hAnsiTheme="minorHAnsi" w:cstheme="minorHAnsi"/>
        </w:rPr>
        <w:t xml:space="preserve">Oświadczenie powinno zawierać: określenie dłużnika (Beneficjenta pomocy) i wierzyciela (ZDZ </w:t>
      </w:r>
      <w:proofErr w:type="spellStart"/>
      <w:r w:rsidRPr="007C034B">
        <w:rPr>
          <w:rFonts w:asciiTheme="minorHAnsi" w:hAnsiTheme="minorHAnsi" w:cstheme="minorHAnsi"/>
        </w:rPr>
        <w:t>B-stok</w:t>
      </w:r>
      <w:proofErr w:type="spellEnd"/>
      <w:r w:rsidRPr="007C034B">
        <w:rPr>
          <w:rFonts w:asciiTheme="minorHAnsi" w:hAnsiTheme="minorHAnsi" w:cstheme="minorHAnsi"/>
        </w:rPr>
        <w:t>), oświadczenie dłużnika o poddaniu się egzekucji, precyzyjne określenie świadczenia dłużnika, w tym podanie podstawy prawnej obowiązku (wskazanie umowy z której wynika obowiązek).</w:t>
      </w:r>
    </w:p>
    <w:p w:rsidR="007C034B" w:rsidRPr="007C034B" w:rsidRDefault="007C034B" w:rsidP="007C034B">
      <w:pPr>
        <w:pStyle w:val="NormalnyWeb"/>
        <w:jc w:val="both"/>
        <w:rPr>
          <w:rFonts w:asciiTheme="minorHAnsi" w:hAnsiTheme="minorHAnsi" w:cstheme="minorHAnsi"/>
        </w:rPr>
      </w:pPr>
      <w:r w:rsidRPr="007C034B">
        <w:rPr>
          <w:rFonts w:asciiTheme="minorHAnsi" w:hAnsiTheme="minorHAnsi" w:cstheme="minorHAnsi"/>
        </w:rPr>
        <w:t xml:space="preserve">Akt notarialny będący tytułem egzekucyjnym, aby stał się tytułem wykonawczym, musi najpierw zostać uznany przez sąd za zdatny do egzekucji. Wierzyciel (ZDZ </w:t>
      </w:r>
      <w:proofErr w:type="spellStart"/>
      <w:r w:rsidRPr="007C034B">
        <w:rPr>
          <w:rFonts w:asciiTheme="minorHAnsi" w:hAnsiTheme="minorHAnsi" w:cstheme="minorHAnsi"/>
        </w:rPr>
        <w:t>B-stok</w:t>
      </w:r>
      <w:proofErr w:type="spellEnd"/>
      <w:r w:rsidRPr="007C034B">
        <w:rPr>
          <w:rFonts w:asciiTheme="minorHAnsi" w:hAnsiTheme="minorHAnsi" w:cstheme="minorHAnsi"/>
        </w:rPr>
        <w:t xml:space="preserve">) w razie potrzeby złoży w sądzie wniosek o nadanie takiemu oświadczeniu klauzuli wykonalności. </w:t>
      </w:r>
    </w:p>
    <w:p w:rsidR="007C034B" w:rsidRPr="007C034B" w:rsidRDefault="007C034B" w:rsidP="007C034B">
      <w:pPr>
        <w:pStyle w:val="NormalnyWeb"/>
        <w:numPr>
          <w:ilvl w:val="0"/>
          <w:numId w:val="8"/>
        </w:numPr>
        <w:ind w:left="0" w:hanging="11"/>
        <w:jc w:val="both"/>
        <w:rPr>
          <w:rFonts w:asciiTheme="minorHAnsi" w:hAnsiTheme="minorHAnsi" w:cstheme="minorHAnsi"/>
          <w:b/>
        </w:rPr>
      </w:pPr>
      <w:r w:rsidRPr="007C034B">
        <w:rPr>
          <w:rFonts w:asciiTheme="minorHAnsi" w:hAnsiTheme="minorHAnsi" w:cstheme="minorHAnsi"/>
          <w:b/>
        </w:rPr>
        <w:t>Poręczenie bankowe</w:t>
      </w:r>
    </w:p>
    <w:p w:rsidR="007C034B" w:rsidRPr="007C034B" w:rsidRDefault="007C034B" w:rsidP="007C034B">
      <w:pPr>
        <w:pStyle w:val="NormalnyWeb"/>
        <w:jc w:val="both"/>
        <w:rPr>
          <w:rFonts w:asciiTheme="minorHAnsi" w:hAnsiTheme="minorHAnsi" w:cstheme="minorHAnsi"/>
        </w:rPr>
      </w:pPr>
      <w:r w:rsidRPr="007C034B">
        <w:rPr>
          <w:rFonts w:asciiTheme="minorHAnsi" w:hAnsiTheme="minorHAnsi" w:cstheme="minorHAnsi"/>
        </w:rPr>
        <w:t xml:space="preserve">Poręczenie jak wskazuje kodeks cywilny zakłada, że „przez umowę poręczenia poręczyciel zobowiązuje się względem wierzyciela (ZDZ </w:t>
      </w:r>
      <w:proofErr w:type="spellStart"/>
      <w:r w:rsidRPr="007C034B">
        <w:rPr>
          <w:rFonts w:asciiTheme="minorHAnsi" w:hAnsiTheme="minorHAnsi" w:cstheme="minorHAnsi"/>
        </w:rPr>
        <w:t>B-stok</w:t>
      </w:r>
      <w:proofErr w:type="spellEnd"/>
      <w:r w:rsidRPr="007C034B">
        <w:rPr>
          <w:rFonts w:asciiTheme="minorHAnsi" w:hAnsiTheme="minorHAnsi" w:cstheme="minorHAnsi"/>
        </w:rPr>
        <w:t xml:space="preserve">) wykonać zobowiązanie na wypadek, </w:t>
      </w:r>
      <w:r w:rsidRPr="007C034B">
        <w:rPr>
          <w:rFonts w:asciiTheme="minorHAnsi" w:hAnsiTheme="minorHAnsi" w:cstheme="minorHAnsi"/>
        </w:rPr>
        <w:lastRenderedPageBreak/>
        <w:t>gdyby dłużnik zobowiązania (Beneficjent Pomocy) nie wykonał”. Takie brzmienie zapisu sprawia, że poręczyciel deklaruje, że spłaci należność w przypadku, gdy z tego obowiązku nie wywiąże się sam beneficjent. </w:t>
      </w:r>
    </w:p>
    <w:p w:rsidR="007C034B" w:rsidRPr="007C034B" w:rsidRDefault="007C034B" w:rsidP="007C034B">
      <w:pPr>
        <w:pStyle w:val="NormalnyWeb"/>
        <w:jc w:val="both"/>
        <w:rPr>
          <w:rFonts w:asciiTheme="minorHAnsi" w:hAnsiTheme="minorHAnsi" w:cstheme="minorHAnsi"/>
        </w:rPr>
      </w:pPr>
      <w:r w:rsidRPr="007C034B">
        <w:rPr>
          <w:rFonts w:asciiTheme="minorHAnsi" w:hAnsiTheme="minorHAnsi" w:cstheme="minorHAnsi"/>
        </w:rPr>
        <w:t xml:space="preserve">Poręczenie jest umową jednostronnie zobowiązującą, w której poręczyciel, zobowiązuje się względem wierzyciela do wykonania zobowiązania, jeśli dłużnik go nie wykonał zgodnie z wcześniejszą umową. Poręczenie bankowe jest zabezpieczeniem, które wymaga sporządzenia </w:t>
      </w:r>
      <w:r w:rsidRPr="007C034B">
        <w:rPr>
          <w:rFonts w:asciiTheme="minorHAnsi" w:hAnsiTheme="minorHAnsi" w:cstheme="minorHAnsi"/>
          <w:b/>
          <w:u w:val="single"/>
        </w:rPr>
        <w:t>w formie pisemnej, pod rygorem nieważności</w:t>
      </w:r>
      <w:r w:rsidRPr="007C034B">
        <w:rPr>
          <w:rFonts w:asciiTheme="minorHAnsi" w:hAnsiTheme="minorHAnsi" w:cstheme="minorHAnsi"/>
        </w:rPr>
        <w:t>. Wszelkie zasady zastosowania poręczenia w stosunkach wierzycielskich zostały zawarte w art. 876-887 Kodeksu cywilnego. Poręczenie nie wymaga odpłatności, wydawane jest dobrowolnie.</w:t>
      </w:r>
    </w:p>
    <w:p w:rsidR="007C034B" w:rsidRPr="007C034B" w:rsidRDefault="007C034B" w:rsidP="007C034B">
      <w:pPr>
        <w:pStyle w:val="NormalnyWeb"/>
        <w:numPr>
          <w:ilvl w:val="0"/>
          <w:numId w:val="8"/>
        </w:numPr>
        <w:ind w:left="0" w:hanging="11"/>
        <w:jc w:val="both"/>
        <w:rPr>
          <w:rFonts w:asciiTheme="minorHAnsi" w:hAnsiTheme="minorHAnsi" w:cstheme="minorHAnsi"/>
          <w:b/>
        </w:rPr>
      </w:pPr>
      <w:r w:rsidRPr="007C034B">
        <w:rPr>
          <w:rFonts w:asciiTheme="minorHAnsi" w:hAnsiTheme="minorHAnsi" w:cstheme="minorHAnsi"/>
          <w:b/>
        </w:rPr>
        <w:t>Gwarancja bankowa</w:t>
      </w:r>
    </w:p>
    <w:p w:rsidR="007C034B" w:rsidRPr="007C034B" w:rsidRDefault="007C034B" w:rsidP="007C034B">
      <w:pPr>
        <w:pStyle w:val="NormalnyWeb"/>
        <w:jc w:val="both"/>
        <w:rPr>
          <w:rFonts w:asciiTheme="minorHAnsi" w:hAnsiTheme="minorHAnsi" w:cstheme="minorHAnsi"/>
        </w:rPr>
      </w:pPr>
      <w:r w:rsidRPr="007C034B">
        <w:rPr>
          <w:rFonts w:asciiTheme="minorHAnsi" w:hAnsiTheme="minorHAnsi" w:cstheme="minorHAnsi"/>
        </w:rPr>
        <w:t>Gwarancja bankowa jest to pisemne zobowiązanie banku do zapłacenia określonej sumy pieniężnej w przypadku, gdy Beneficjent nie wypełni określonych w gwarancji zobowiązań. Z treści gwarancji wynika rodzaj i zakres zobowiązania oraz warunki, które muszą być spełnione, aby mogła nastąpić wypłata z gwarancji.</w:t>
      </w:r>
    </w:p>
    <w:p w:rsidR="007C034B" w:rsidRPr="007C034B" w:rsidRDefault="007C034B" w:rsidP="007C034B">
      <w:pPr>
        <w:pStyle w:val="NormalnyWeb"/>
        <w:jc w:val="both"/>
        <w:rPr>
          <w:rFonts w:asciiTheme="minorHAnsi" w:hAnsiTheme="minorHAnsi" w:cstheme="minorHAnsi"/>
        </w:rPr>
      </w:pPr>
      <w:r w:rsidRPr="007C034B">
        <w:rPr>
          <w:rFonts w:asciiTheme="minorHAnsi" w:hAnsiTheme="minorHAnsi" w:cstheme="minorHAnsi"/>
        </w:rPr>
        <w:t>Zobowiązanie to opiewa na określoną kwotę lub górną granicę kwoty, do wysokości której mogą nastąpić wypłaty z gwarancji. Gwarancja bankowa zabezpiecza zobowiązania umowne ściśle według jej treści.</w:t>
      </w:r>
    </w:p>
    <w:p w:rsidR="007C034B" w:rsidRPr="007C034B" w:rsidRDefault="007C034B" w:rsidP="007C034B">
      <w:pPr>
        <w:pStyle w:val="NormalnyWeb"/>
        <w:jc w:val="both"/>
        <w:rPr>
          <w:rFonts w:asciiTheme="minorHAnsi" w:hAnsiTheme="minorHAnsi" w:cstheme="minorHAnsi"/>
        </w:rPr>
      </w:pPr>
      <w:r w:rsidRPr="007C034B">
        <w:rPr>
          <w:rFonts w:asciiTheme="minorHAnsi" w:hAnsiTheme="minorHAnsi" w:cstheme="minorHAnsi"/>
        </w:rPr>
        <w:t>Gwarancja bankowa polega więc na zobowiązaniu się banku (gwaranta) do zapłaty na rzecz beneficjenta gwarancji określonej kwoty wskazanej w gwarancji (sumy gwarancyjnej), na wypadek gdyby zleceniodawca gwarancji (dłużnik), nie wywiązał się lub wywiązał się nienależycie ze swojego zobowiązania wobec wierzyciela.</w:t>
      </w:r>
    </w:p>
    <w:p w:rsidR="007C034B" w:rsidRPr="007C034B" w:rsidRDefault="007C034B" w:rsidP="007C034B">
      <w:pPr>
        <w:pStyle w:val="NormalnyWeb"/>
        <w:jc w:val="both"/>
        <w:rPr>
          <w:rFonts w:asciiTheme="minorHAnsi" w:hAnsiTheme="minorHAnsi" w:cstheme="minorHAnsi"/>
        </w:rPr>
      </w:pPr>
      <w:r w:rsidRPr="007C034B">
        <w:rPr>
          <w:rFonts w:asciiTheme="minorHAnsi" w:hAnsiTheme="minorHAnsi" w:cstheme="minorHAnsi"/>
        </w:rPr>
        <w:t>Za udzielenie gwarancji banki pobierają prowizję, którą powinien zapłacić Beneficjent na podstawie zawartej z bankiem umowy zlecenia udzielenia gwarancji. Wysokość prowizji banku uzależniona jest od wielu czynników i najczęściej stanowi procent od wartości sumy gwarancyjnej, którą bank zobowiązuje się zapłacić beneficjentowi gwarancji na wypadek niewykonania lub nienależytego wykonania zobowiązania przez dłużnika. Warto także wskazać, że skuteczność udzielenia gwarancji jest uzależniona od zachowania przez bank formy pisemnej. Niezachowanie tej formy będzie bowiem skutkować nieważnością umowy.</w:t>
      </w:r>
    </w:p>
    <w:p w:rsidR="007C034B" w:rsidRPr="007C034B" w:rsidRDefault="007C034B" w:rsidP="007C034B">
      <w:pPr>
        <w:pStyle w:val="NormalnyWeb"/>
        <w:numPr>
          <w:ilvl w:val="0"/>
          <w:numId w:val="8"/>
        </w:numPr>
        <w:ind w:left="0" w:hanging="11"/>
        <w:jc w:val="both"/>
        <w:rPr>
          <w:rFonts w:asciiTheme="minorHAnsi" w:hAnsiTheme="minorHAnsi" w:cstheme="minorHAnsi"/>
          <w:b/>
        </w:rPr>
      </w:pPr>
      <w:r w:rsidRPr="007C034B">
        <w:rPr>
          <w:rFonts w:asciiTheme="minorHAnsi" w:hAnsiTheme="minorHAnsi" w:cstheme="minorHAnsi"/>
          <w:b/>
        </w:rPr>
        <w:t>Zastaw na prawach lub rzeczach</w:t>
      </w:r>
    </w:p>
    <w:p w:rsidR="007C034B" w:rsidRPr="007C034B" w:rsidRDefault="007C034B" w:rsidP="007C034B">
      <w:pPr>
        <w:pStyle w:val="NormalnyWeb"/>
        <w:jc w:val="both"/>
        <w:rPr>
          <w:rFonts w:asciiTheme="minorHAnsi" w:hAnsiTheme="minorHAnsi" w:cstheme="minorHAnsi"/>
        </w:rPr>
      </w:pPr>
      <w:r w:rsidRPr="007C034B">
        <w:rPr>
          <w:rFonts w:asciiTheme="minorHAnsi" w:hAnsiTheme="minorHAnsi" w:cstheme="minorHAnsi"/>
        </w:rPr>
        <w:t xml:space="preserve">Polega na oddaniu wierzycielowi (ZDZ </w:t>
      </w:r>
      <w:proofErr w:type="spellStart"/>
      <w:r w:rsidRPr="007C034B">
        <w:rPr>
          <w:rFonts w:asciiTheme="minorHAnsi" w:hAnsiTheme="minorHAnsi" w:cstheme="minorHAnsi"/>
        </w:rPr>
        <w:t>B-stok</w:t>
      </w:r>
      <w:proofErr w:type="spellEnd"/>
      <w:r w:rsidRPr="007C034B">
        <w:rPr>
          <w:rFonts w:asciiTheme="minorHAnsi" w:hAnsiTheme="minorHAnsi" w:cstheme="minorHAnsi"/>
        </w:rPr>
        <w:t xml:space="preserve">) lub osobie trzeciej (zastawnikowi) rzeczy przez właściciela (Beneficjent pomocy) w celu zabezpieczenia wierzytelności. Na mocy tego prawa wierzyciel (ZDZ </w:t>
      </w:r>
      <w:proofErr w:type="spellStart"/>
      <w:r w:rsidRPr="007C034B">
        <w:rPr>
          <w:rFonts w:asciiTheme="minorHAnsi" w:hAnsiTheme="minorHAnsi" w:cstheme="minorHAnsi"/>
        </w:rPr>
        <w:t>B-stok</w:t>
      </w:r>
      <w:proofErr w:type="spellEnd"/>
      <w:r w:rsidRPr="007C034B">
        <w:rPr>
          <w:rFonts w:asciiTheme="minorHAnsi" w:hAnsiTheme="minorHAnsi" w:cstheme="minorHAnsi"/>
        </w:rPr>
        <w:t>) będzie mógł dochodzić zaspokojenia z rzeczy bez względu na to, czyją stała się własnością.</w:t>
      </w:r>
    </w:p>
    <w:p w:rsidR="007C034B" w:rsidRPr="007C034B" w:rsidRDefault="007C034B" w:rsidP="007C034B">
      <w:pPr>
        <w:pStyle w:val="NormalnyWeb"/>
        <w:spacing w:before="0" w:beforeAutospacing="0"/>
        <w:jc w:val="both"/>
        <w:rPr>
          <w:rFonts w:asciiTheme="minorHAnsi" w:hAnsiTheme="minorHAnsi" w:cstheme="minorHAnsi"/>
        </w:rPr>
      </w:pPr>
      <w:r w:rsidRPr="007C034B">
        <w:rPr>
          <w:rFonts w:asciiTheme="minorHAnsi" w:hAnsiTheme="minorHAnsi" w:cstheme="minorHAnsi"/>
        </w:rPr>
        <w:t xml:space="preserve">Zastaw powstaje poprzez zawarcie umowy między właścicielem (Beneficjent pomocy) a wierzycielem (ZDZ </w:t>
      </w:r>
      <w:proofErr w:type="spellStart"/>
      <w:r w:rsidRPr="007C034B">
        <w:rPr>
          <w:rFonts w:asciiTheme="minorHAnsi" w:hAnsiTheme="minorHAnsi" w:cstheme="minorHAnsi"/>
        </w:rPr>
        <w:t>B-stok</w:t>
      </w:r>
      <w:proofErr w:type="spellEnd"/>
      <w:r w:rsidRPr="007C034B">
        <w:rPr>
          <w:rFonts w:asciiTheme="minorHAnsi" w:hAnsiTheme="minorHAnsi" w:cstheme="minorHAnsi"/>
        </w:rPr>
        <w:t>) lub wydanie rzeczy wierzycielowi albo osobie trzeciej, na którą strony się zgodziły</w:t>
      </w:r>
    </w:p>
    <w:p w:rsidR="007C034B" w:rsidRPr="007C034B" w:rsidRDefault="007C034B" w:rsidP="007C034B">
      <w:pPr>
        <w:pStyle w:val="NormalnyWeb"/>
        <w:jc w:val="both"/>
        <w:rPr>
          <w:rFonts w:asciiTheme="minorHAnsi" w:hAnsiTheme="minorHAnsi" w:cstheme="minorHAnsi"/>
        </w:rPr>
      </w:pPr>
      <w:r w:rsidRPr="007C034B">
        <w:rPr>
          <w:rFonts w:asciiTheme="minorHAnsi" w:hAnsiTheme="minorHAnsi" w:cstheme="minorHAnsi"/>
        </w:rPr>
        <w:t xml:space="preserve">Do ustanowienia zastawu na prawie konieczne jest zawarcie umowy między zastawcą (Beneficjent pomocy) a zastawnikiem (ZDZ </w:t>
      </w:r>
      <w:proofErr w:type="spellStart"/>
      <w:r w:rsidRPr="007C034B">
        <w:rPr>
          <w:rFonts w:asciiTheme="minorHAnsi" w:hAnsiTheme="minorHAnsi" w:cstheme="minorHAnsi"/>
        </w:rPr>
        <w:t>B-stok</w:t>
      </w:r>
      <w:proofErr w:type="spellEnd"/>
      <w:r w:rsidRPr="007C034B">
        <w:rPr>
          <w:rFonts w:asciiTheme="minorHAnsi" w:hAnsiTheme="minorHAnsi" w:cstheme="minorHAnsi"/>
        </w:rPr>
        <w:t xml:space="preserve">). Ponadto należy spełnić przesłanki wymagane do przeniesienia prawa będącego przedmiotem zastawu. Stosuje się odpowiednio przepisy o przeniesieniu tego prawa. Jednakże </w:t>
      </w:r>
      <w:r w:rsidRPr="007C034B">
        <w:rPr>
          <w:rFonts w:asciiTheme="minorHAnsi" w:hAnsiTheme="minorHAnsi" w:cstheme="minorHAnsi"/>
          <w:b/>
          <w:u w:val="single"/>
        </w:rPr>
        <w:t>umowa o ustanowienie zastawu powinna być zawarta na piśmie z datą pewną,</w:t>
      </w:r>
      <w:r w:rsidRPr="007C034B">
        <w:rPr>
          <w:rFonts w:asciiTheme="minorHAnsi" w:hAnsiTheme="minorHAnsi" w:cstheme="minorHAnsi"/>
        </w:rPr>
        <w:t xml:space="preserve"> nawet jeśliby umowa o przeniesienie prawa nie wymagała takiej formy. Należy uważać, że jest to wymóg formy </w:t>
      </w:r>
      <w:r w:rsidRPr="007C034B">
        <w:rPr>
          <w:rFonts w:asciiTheme="minorHAnsi" w:hAnsiTheme="minorHAnsi" w:cstheme="minorHAnsi"/>
        </w:rPr>
        <w:lastRenderedPageBreak/>
        <w:t>zastrzeżonej pod rygorem nieważności. Prawa zbywalne, które mogą być przedmiotem hipoteki, nie mogą być przedmiotem zastawu.  </w:t>
      </w:r>
    </w:p>
    <w:p w:rsidR="007C034B" w:rsidRPr="007C034B" w:rsidRDefault="007C034B" w:rsidP="007C034B">
      <w:pPr>
        <w:pStyle w:val="NormalnyWeb"/>
        <w:jc w:val="both"/>
        <w:rPr>
          <w:rFonts w:asciiTheme="minorHAnsi" w:hAnsiTheme="minorHAnsi" w:cstheme="minorHAnsi"/>
        </w:rPr>
      </w:pPr>
      <w:r w:rsidRPr="007C034B">
        <w:rPr>
          <w:rFonts w:asciiTheme="minorHAnsi" w:hAnsiTheme="minorHAnsi" w:cstheme="minorHAnsi"/>
        </w:rPr>
        <w:t xml:space="preserve">Zastawnik (ZDZ </w:t>
      </w:r>
      <w:proofErr w:type="spellStart"/>
      <w:r w:rsidRPr="007C034B">
        <w:rPr>
          <w:rFonts w:asciiTheme="minorHAnsi" w:hAnsiTheme="minorHAnsi" w:cstheme="minorHAnsi"/>
        </w:rPr>
        <w:t>B-stok</w:t>
      </w:r>
      <w:proofErr w:type="spellEnd"/>
      <w:r w:rsidRPr="007C034B">
        <w:rPr>
          <w:rFonts w:asciiTheme="minorHAnsi" w:hAnsiTheme="minorHAnsi" w:cstheme="minorHAnsi"/>
        </w:rPr>
        <w:t xml:space="preserve">) uprawniony jest do domagania się od zastawcy (Beneficjent pomocy) przeniesienia wierzytelności w miejsce spełnienia świadczenia. Jeżeli wierzytelność pieniężna zabezpieczona zastawem stała się już wymagalna, zastawnik (ZDZ </w:t>
      </w:r>
      <w:proofErr w:type="spellStart"/>
      <w:r w:rsidRPr="007C034B">
        <w:rPr>
          <w:rFonts w:asciiTheme="minorHAnsi" w:hAnsiTheme="minorHAnsi" w:cstheme="minorHAnsi"/>
        </w:rPr>
        <w:t>B-stok</w:t>
      </w:r>
      <w:proofErr w:type="spellEnd"/>
      <w:r w:rsidRPr="007C034B">
        <w:rPr>
          <w:rFonts w:asciiTheme="minorHAnsi" w:hAnsiTheme="minorHAnsi" w:cstheme="minorHAnsi"/>
        </w:rPr>
        <w:t xml:space="preserve">) zamiast zapłaty może żądać, aby zastawca (Beneficjent pomocy) przeniósł na niego wierzytelność obciążoną, jeżeli jest pieniężna, do wysokości wierzytelności zabezpieczonej zastawem. Zastawnik (ZDZ </w:t>
      </w:r>
      <w:proofErr w:type="spellStart"/>
      <w:r w:rsidRPr="007C034B">
        <w:rPr>
          <w:rFonts w:asciiTheme="minorHAnsi" w:hAnsiTheme="minorHAnsi" w:cstheme="minorHAnsi"/>
        </w:rPr>
        <w:t>B-stok</w:t>
      </w:r>
      <w:proofErr w:type="spellEnd"/>
      <w:r w:rsidRPr="007C034B">
        <w:rPr>
          <w:rFonts w:asciiTheme="minorHAnsi" w:hAnsiTheme="minorHAnsi" w:cstheme="minorHAnsi"/>
        </w:rPr>
        <w:t>) może dochodzić przypadłej mu na tej podstawie części wierzytelności z pierwszeństwem przed częścią, która przysługuje zastawcy (Beneficjent pomocy).</w:t>
      </w:r>
    </w:p>
    <w:p w:rsidR="007C034B" w:rsidRPr="007C034B" w:rsidRDefault="007C034B" w:rsidP="007C034B">
      <w:pPr>
        <w:pStyle w:val="NormalnyWeb"/>
        <w:numPr>
          <w:ilvl w:val="0"/>
          <w:numId w:val="8"/>
        </w:numPr>
        <w:ind w:left="0" w:hanging="11"/>
        <w:jc w:val="both"/>
        <w:rPr>
          <w:rFonts w:asciiTheme="minorHAnsi" w:hAnsiTheme="minorHAnsi" w:cstheme="minorHAnsi"/>
          <w:b/>
        </w:rPr>
      </w:pPr>
      <w:r w:rsidRPr="007C034B">
        <w:rPr>
          <w:rFonts w:asciiTheme="minorHAnsi" w:hAnsiTheme="minorHAnsi" w:cstheme="minorHAnsi"/>
          <w:b/>
        </w:rPr>
        <w:t>Blokada rachunku bankowego</w:t>
      </w:r>
    </w:p>
    <w:p w:rsidR="007C034B" w:rsidRPr="007C034B" w:rsidRDefault="007C034B" w:rsidP="007C034B">
      <w:pPr>
        <w:pStyle w:val="NormalnyWeb"/>
        <w:jc w:val="both"/>
        <w:rPr>
          <w:rFonts w:asciiTheme="minorHAnsi" w:hAnsiTheme="minorHAnsi" w:cstheme="minorHAnsi"/>
        </w:rPr>
      </w:pPr>
      <w:r w:rsidRPr="007C034B">
        <w:rPr>
          <w:rFonts w:asciiTheme="minorHAnsi" w:hAnsiTheme="minorHAnsi" w:cstheme="minorHAnsi"/>
        </w:rPr>
        <w:t>Blokada rachunku bankowego oznacza stan, w którym uniemożliwiono posiadaczowi rachunku (Beneficjent pomocy) dostęp do środków zaewidencjonowanych na zablokowanym rachunku. Jeżeli blokadę zakłada się na określonym rachunku bankowym, obejmuje ona wszelkie środki pieniężne aktualnie zaewidencjonowane na takim rachunku oraz wpływające na rachunek w przyszłości, a także naliczone odsetki. Taka blokada nie ma oznaczonej kwoty maksymalnej. W praktyce występuje również druga postać blokady, w której strony wyznaczają pułap zablokowanych środków.</w:t>
      </w:r>
    </w:p>
    <w:p w:rsidR="007C034B" w:rsidRPr="007C034B" w:rsidRDefault="007C034B" w:rsidP="007C034B">
      <w:pPr>
        <w:pStyle w:val="NormalnyWeb"/>
        <w:jc w:val="both"/>
        <w:rPr>
          <w:rFonts w:asciiTheme="minorHAnsi" w:hAnsiTheme="minorHAnsi" w:cstheme="minorHAnsi"/>
        </w:rPr>
      </w:pPr>
      <w:r w:rsidRPr="007C034B">
        <w:rPr>
          <w:rFonts w:asciiTheme="minorHAnsi" w:hAnsiTheme="minorHAnsi" w:cstheme="minorHAnsi"/>
        </w:rPr>
        <w:t>Nie ma znaczenia rodzaj rachunku, na którym mają być zablokowane środki pieniężne. Może to być m.in. rachunek oszczędnościowo-rozliczeniowy, rachunek lokaty terminowej.</w:t>
      </w:r>
    </w:p>
    <w:p w:rsidR="007C034B" w:rsidRPr="007C034B" w:rsidRDefault="007C034B" w:rsidP="007C034B">
      <w:pPr>
        <w:pStyle w:val="NormalnyWeb"/>
        <w:jc w:val="both"/>
        <w:rPr>
          <w:rFonts w:asciiTheme="minorHAnsi" w:hAnsiTheme="minorHAnsi" w:cstheme="minorHAnsi"/>
        </w:rPr>
      </w:pPr>
      <w:r w:rsidRPr="007C034B">
        <w:rPr>
          <w:rFonts w:asciiTheme="minorHAnsi" w:hAnsiTheme="minorHAnsi" w:cstheme="minorHAnsi"/>
        </w:rPr>
        <w:t xml:space="preserve">Celem tego rodzaju umowy jest zabezpieczenie wierzytelności (spłaty) wierzyciela poprzez ustanowienie na koncie dłużnika tzw. blokady wraz z dyspozycją przelewu określonych środków. Blokadzie podlegają środki określone w umowie. Aby umowa mogła być skuteczna konieczne jest udzielenie przez dłużnika na rzecz wierzyciela </w:t>
      </w:r>
      <w:r w:rsidRPr="007C034B">
        <w:rPr>
          <w:rFonts w:asciiTheme="minorHAnsi" w:hAnsiTheme="minorHAnsi" w:cstheme="minorHAnsi"/>
          <w:b/>
          <w:u w:val="single"/>
        </w:rPr>
        <w:t>pełnomocnictwa poświadczonego notarialnie.</w:t>
      </w:r>
      <w:r w:rsidRPr="007C034B">
        <w:rPr>
          <w:rFonts w:asciiTheme="minorHAnsi" w:hAnsiTheme="minorHAnsi" w:cstheme="minorHAnsi"/>
        </w:rPr>
        <w:t xml:space="preserve"> Pełnomocnictwo powinno umocowywać wierzyciela do dysponowania rachunkiem bankowym, na który mają wpływać ww. środki. Pełnomocnictwo powinno również wskazywać, o jakie formy dyspozycji chodzi. W umowie musi zostać określone kiedy i na jakich zasadach wierzyciel może korzystać z przyznanych mu w treści umowy uprawnień, oraz ustaleniu czasu, na jaki umowa jest zawarta.</w:t>
      </w:r>
    </w:p>
    <w:p w:rsidR="007C034B" w:rsidRPr="007C034B" w:rsidRDefault="007C034B" w:rsidP="007C034B">
      <w:pPr>
        <w:pStyle w:val="NormalnyWeb"/>
        <w:numPr>
          <w:ilvl w:val="0"/>
          <w:numId w:val="8"/>
        </w:numPr>
        <w:ind w:left="0" w:hanging="11"/>
        <w:jc w:val="both"/>
        <w:rPr>
          <w:rFonts w:asciiTheme="minorHAnsi" w:hAnsiTheme="minorHAnsi" w:cstheme="minorHAnsi"/>
          <w:b/>
        </w:rPr>
      </w:pPr>
      <w:r w:rsidRPr="007C034B">
        <w:rPr>
          <w:rFonts w:asciiTheme="minorHAnsi" w:hAnsiTheme="minorHAnsi" w:cstheme="minorHAnsi"/>
          <w:b/>
        </w:rPr>
        <w:t xml:space="preserve">poręczenie Funduszu </w:t>
      </w:r>
      <w:proofErr w:type="spellStart"/>
      <w:r w:rsidRPr="007C034B">
        <w:rPr>
          <w:rFonts w:asciiTheme="minorHAnsi" w:hAnsiTheme="minorHAnsi" w:cstheme="minorHAnsi"/>
          <w:b/>
        </w:rPr>
        <w:t>Poręczeniowego</w:t>
      </w:r>
      <w:proofErr w:type="spellEnd"/>
    </w:p>
    <w:p w:rsidR="007C034B" w:rsidRPr="007C034B" w:rsidRDefault="007C034B" w:rsidP="007C034B">
      <w:pPr>
        <w:pStyle w:val="NormalnyWeb"/>
        <w:jc w:val="both"/>
        <w:rPr>
          <w:rFonts w:asciiTheme="minorHAnsi" w:hAnsiTheme="minorHAnsi" w:cstheme="minorHAnsi"/>
        </w:rPr>
      </w:pPr>
      <w:r w:rsidRPr="007C034B">
        <w:rPr>
          <w:rFonts w:asciiTheme="minorHAnsi" w:hAnsiTheme="minorHAnsi" w:cstheme="minorHAnsi"/>
        </w:rPr>
        <w:t xml:space="preserve">Fundusze </w:t>
      </w:r>
      <w:proofErr w:type="spellStart"/>
      <w:r w:rsidRPr="007C034B">
        <w:rPr>
          <w:rFonts w:asciiTheme="minorHAnsi" w:hAnsiTheme="minorHAnsi" w:cstheme="minorHAnsi"/>
        </w:rPr>
        <w:t>poręczeniowe</w:t>
      </w:r>
      <w:proofErr w:type="spellEnd"/>
      <w:r w:rsidRPr="007C034B">
        <w:rPr>
          <w:rFonts w:asciiTheme="minorHAnsi" w:hAnsiTheme="minorHAnsi" w:cstheme="minorHAnsi"/>
        </w:rPr>
        <w:t xml:space="preserve"> to ośrodki działające we współpracy z Krajowym Systemem Usług, które oferują poręczenia kredytowe dla osób prowadzących działalność gospodarczą. </w:t>
      </w:r>
    </w:p>
    <w:p w:rsidR="007C034B" w:rsidRPr="007C034B" w:rsidRDefault="007C034B" w:rsidP="007C034B">
      <w:pPr>
        <w:pStyle w:val="NormalnyWeb"/>
        <w:jc w:val="both"/>
        <w:rPr>
          <w:rFonts w:asciiTheme="minorHAnsi" w:hAnsiTheme="minorHAnsi" w:cstheme="minorHAnsi"/>
        </w:rPr>
      </w:pPr>
      <w:r w:rsidRPr="007C034B">
        <w:rPr>
          <w:rFonts w:asciiTheme="minorHAnsi" w:hAnsiTheme="minorHAnsi" w:cstheme="minorHAnsi"/>
        </w:rPr>
        <w:t xml:space="preserve">Zgodnie z przepisami Kodeksu cywilnego, przez umowę poręczenia poręczyciel zobowiązuje się względem wierzyciela wykonać zobowiązanie na wypadek, gdyby dłużnik zobowiązania nie wykonał. </w:t>
      </w:r>
    </w:p>
    <w:p w:rsidR="007C034B" w:rsidRPr="007C034B" w:rsidRDefault="007C034B" w:rsidP="007C034B">
      <w:pPr>
        <w:pStyle w:val="NormalnyWeb"/>
        <w:jc w:val="both"/>
        <w:rPr>
          <w:rFonts w:asciiTheme="minorHAnsi" w:hAnsiTheme="minorHAnsi" w:cstheme="minorHAnsi"/>
          <w:b/>
          <w:u w:val="single"/>
        </w:rPr>
      </w:pPr>
      <w:r w:rsidRPr="007C034B">
        <w:rPr>
          <w:rFonts w:asciiTheme="minorHAnsi" w:hAnsiTheme="minorHAnsi" w:cstheme="minorHAnsi"/>
          <w:b/>
          <w:u w:val="single"/>
        </w:rPr>
        <w:t xml:space="preserve">Warunkiem otrzymania poręczenia jest posiadanie zdolności kredytowej oraz uprzednie złożenie wniosku o finansowanie (kredyt lub pożyczkę) do instytucji finansującej, z którą konkretny fundusz </w:t>
      </w:r>
      <w:proofErr w:type="spellStart"/>
      <w:r w:rsidRPr="007C034B">
        <w:rPr>
          <w:rFonts w:asciiTheme="minorHAnsi" w:hAnsiTheme="minorHAnsi" w:cstheme="minorHAnsi"/>
          <w:b/>
          <w:u w:val="single"/>
        </w:rPr>
        <w:t>poręczeniowy</w:t>
      </w:r>
      <w:proofErr w:type="spellEnd"/>
      <w:r w:rsidRPr="007C034B">
        <w:rPr>
          <w:rFonts w:asciiTheme="minorHAnsi" w:hAnsiTheme="minorHAnsi" w:cstheme="minorHAnsi"/>
          <w:b/>
          <w:u w:val="single"/>
        </w:rPr>
        <w:t xml:space="preserve"> ma podpisaną umowę.</w:t>
      </w:r>
    </w:p>
    <w:p w:rsidR="00345092" w:rsidRPr="00345092" w:rsidRDefault="00345092" w:rsidP="00345092">
      <w:pPr>
        <w:pStyle w:val="NormalnyWeb"/>
        <w:numPr>
          <w:ilvl w:val="0"/>
          <w:numId w:val="8"/>
        </w:numPr>
        <w:ind w:left="0" w:hanging="11"/>
        <w:jc w:val="both"/>
        <w:rPr>
          <w:rFonts w:asciiTheme="minorHAnsi" w:hAnsiTheme="minorHAnsi" w:cstheme="minorHAnsi"/>
          <w:b/>
        </w:rPr>
      </w:pPr>
      <w:r w:rsidRPr="00345092">
        <w:rPr>
          <w:rFonts w:asciiTheme="minorHAnsi" w:hAnsiTheme="minorHAnsi" w:cstheme="minorHAnsi"/>
          <w:b/>
        </w:rPr>
        <w:t>Preferowana forma poręczenia.</w:t>
      </w:r>
    </w:p>
    <w:p w:rsidR="00345092" w:rsidRPr="00345092" w:rsidRDefault="00345092" w:rsidP="00345092">
      <w:pPr>
        <w:autoSpaceDE w:val="0"/>
        <w:autoSpaceDN w:val="0"/>
        <w:adjustRightInd w:val="0"/>
        <w:spacing w:after="0"/>
        <w:jc w:val="both"/>
        <w:rPr>
          <w:rFonts w:cstheme="minorHAnsi"/>
          <w:sz w:val="24"/>
          <w:szCs w:val="24"/>
        </w:rPr>
      </w:pPr>
      <w:r w:rsidRPr="00345092">
        <w:rPr>
          <w:rFonts w:cstheme="minorHAnsi"/>
          <w:sz w:val="24"/>
          <w:szCs w:val="24"/>
        </w:rPr>
        <w:t>Zgodnie z Regulamin rekrutacji i przyznawania środków finansowych na rozwój przedsiębiorczości preferowan</w:t>
      </w:r>
      <w:r w:rsidRPr="00345092">
        <w:rPr>
          <w:rFonts w:eastAsia="TimesNewRoman" w:cstheme="minorHAnsi"/>
          <w:sz w:val="24"/>
          <w:szCs w:val="24"/>
        </w:rPr>
        <w:t xml:space="preserve">ą </w:t>
      </w:r>
      <w:r w:rsidRPr="00345092">
        <w:rPr>
          <w:rFonts w:cstheme="minorHAnsi"/>
          <w:sz w:val="24"/>
          <w:szCs w:val="24"/>
        </w:rPr>
        <w:t>form</w:t>
      </w:r>
      <w:r w:rsidRPr="00345092">
        <w:rPr>
          <w:rFonts w:eastAsia="TimesNewRoman" w:cstheme="minorHAnsi"/>
          <w:sz w:val="24"/>
          <w:szCs w:val="24"/>
        </w:rPr>
        <w:t xml:space="preserve">ą </w:t>
      </w:r>
      <w:r w:rsidRPr="00345092">
        <w:rPr>
          <w:rFonts w:cstheme="minorHAnsi"/>
          <w:sz w:val="24"/>
          <w:szCs w:val="24"/>
        </w:rPr>
        <w:t>zabezpieczenia jest weksel z por</w:t>
      </w:r>
      <w:r w:rsidRPr="00345092">
        <w:rPr>
          <w:rFonts w:eastAsia="TimesNewRoman" w:cstheme="minorHAnsi"/>
          <w:sz w:val="24"/>
          <w:szCs w:val="24"/>
        </w:rPr>
        <w:t>ę</w:t>
      </w:r>
      <w:r w:rsidRPr="00345092">
        <w:rPr>
          <w:rFonts w:cstheme="minorHAnsi"/>
          <w:sz w:val="24"/>
          <w:szCs w:val="24"/>
        </w:rPr>
        <w:t>czeniem wekslowym (</w:t>
      </w:r>
      <w:proofErr w:type="spellStart"/>
      <w:r w:rsidRPr="00345092">
        <w:rPr>
          <w:rFonts w:cstheme="minorHAnsi"/>
          <w:sz w:val="24"/>
          <w:szCs w:val="24"/>
        </w:rPr>
        <w:t>aval</w:t>
      </w:r>
      <w:proofErr w:type="spellEnd"/>
      <w:r w:rsidRPr="00345092">
        <w:rPr>
          <w:rFonts w:cstheme="minorHAnsi"/>
          <w:sz w:val="24"/>
          <w:szCs w:val="24"/>
        </w:rPr>
        <w:t>). Por</w:t>
      </w:r>
      <w:r w:rsidRPr="00345092">
        <w:rPr>
          <w:rFonts w:eastAsia="TimesNewRoman" w:cstheme="minorHAnsi"/>
          <w:sz w:val="24"/>
          <w:szCs w:val="24"/>
        </w:rPr>
        <w:t>ę</w:t>
      </w:r>
      <w:r w:rsidRPr="00345092">
        <w:rPr>
          <w:rFonts w:cstheme="minorHAnsi"/>
          <w:sz w:val="24"/>
          <w:szCs w:val="24"/>
        </w:rPr>
        <w:t>czycielem mo</w:t>
      </w:r>
      <w:r w:rsidRPr="00345092">
        <w:rPr>
          <w:rFonts w:eastAsia="TimesNewRoman" w:cstheme="minorHAnsi"/>
          <w:sz w:val="24"/>
          <w:szCs w:val="24"/>
        </w:rPr>
        <w:t>ż</w:t>
      </w:r>
      <w:r w:rsidRPr="00345092">
        <w:rPr>
          <w:rFonts w:cstheme="minorHAnsi"/>
          <w:sz w:val="24"/>
          <w:szCs w:val="24"/>
        </w:rPr>
        <w:t>e by</w:t>
      </w:r>
      <w:r w:rsidRPr="00345092">
        <w:rPr>
          <w:rFonts w:eastAsia="TimesNewRoman" w:cstheme="minorHAnsi"/>
          <w:sz w:val="24"/>
          <w:szCs w:val="24"/>
        </w:rPr>
        <w:t xml:space="preserve">ć </w:t>
      </w:r>
      <w:r w:rsidRPr="00345092">
        <w:rPr>
          <w:rFonts w:cstheme="minorHAnsi"/>
          <w:sz w:val="24"/>
          <w:szCs w:val="24"/>
        </w:rPr>
        <w:t>osoba, która:</w:t>
      </w:r>
    </w:p>
    <w:p w:rsidR="00345092" w:rsidRPr="00345092" w:rsidRDefault="00345092" w:rsidP="00345092">
      <w:pPr>
        <w:pStyle w:val="Akapitzlist"/>
        <w:numPr>
          <w:ilvl w:val="0"/>
          <w:numId w:val="14"/>
        </w:numPr>
        <w:autoSpaceDE w:val="0"/>
        <w:autoSpaceDN w:val="0"/>
        <w:adjustRightInd w:val="0"/>
        <w:spacing w:after="0" w:line="240" w:lineRule="auto"/>
        <w:ind w:right="-567"/>
        <w:jc w:val="both"/>
        <w:rPr>
          <w:rFonts w:eastAsia="Times New Roman" w:cstheme="minorHAnsi"/>
          <w:sz w:val="24"/>
          <w:szCs w:val="24"/>
          <w:lang w:eastAsia="pl-PL"/>
        </w:rPr>
      </w:pPr>
      <w:r w:rsidRPr="00345092">
        <w:rPr>
          <w:rFonts w:cstheme="minorHAnsi"/>
          <w:sz w:val="24"/>
          <w:szCs w:val="24"/>
        </w:rPr>
        <w:t>Jest pełnoletnia (ukończyła 18 rok życia) i nie ukończyła 65 roku życia</w:t>
      </w:r>
    </w:p>
    <w:p w:rsidR="00345092" w:rsidRPr="00345092" w:rsidRDefault="00345092" w:rsidP="00345092">
      <w:pPr>
        <w:pStyle w:val="Akapitzlist"/>
        <w:numPr>
          <w:ilvl w:val="0"/>
          <w:numId w:val="14"/>
        </w:numPr>
        <w:autoSpaceDE w:val="0"/>
        <w:autoSpaceDN w:val="0"/>
        <w:adjustRightInd w:val="0"/>
        <w:spacing w:after="0" w:line="240" w:lineRule="auto"/>
        <w:ind w:right="-567"/>
        <w:jc w:val="both"/>
        <w:rPr>
          <w:rFonts w:eastAsia="Times New Roman" w:cstheme="minorHAnsi"/>
          <w:sz w:val="24"/>
          <w:szCs w:val="24"/>
          <w:lang w:eastAsia="pl-PL"/>
        </w:rPr>
      </w:pPr>
      <w:r w:rsidRPr="00345092">
        <w:rPr>
          <w:rFonts w:cstheme="minorHAnsi"/>
          <w:sz w:val="24"/>
          <w:szCs w:val="24"/>
        </w:rPr>
        <w:lastRenderedPageBreak/>
        <w:t>Jest zatrudniona na czas nieokreślony lub na określony (w okresie co najmniej 2 lat licząc od dnia złożenia wniosku) oraz inna osoba (np. prowadzące działalność gospodarczą, rolniczą, emeryci bądź renciści)</w:t>
      </w:r>
    </w:p>
    <w:p w:rsidR="00345092" w:rsidRPr="00345092" w:rsidRDefault="00345092" w:rsidP="00345092">
      <w:pPr>
        <w:pStyle w:val="Akapitzlist"/>
        <w:numPr>
          <w:ilvl w:val="0"/>
          <w:numId w:val="14"/>
        </w:numPr>
        <w:autoSpaceDE w:val="0"/>
        <w:autoSpaceDN w:val="0"/>
        <w:adjustRightInd w:val="0"/>
        <w:spacing w:after="0" w:line="240" w:lineRule="auto"/>
        <w:ind w:right="-567"/>
        <w:jc w:val="both"/>
        <w:rPr>
          <w:rFonts w:eastAsia="Times New Roman" w:cstheme="minorHAnsi"/>
          <w:sz w:val="24"/>
          <w:szCs w:val="24"/>
          <w:lang w:eastAsia="pl-PL"/>
        </w:rPr>
      </w:pPr>
      <w:r w:rsidRPr="00345092">
        <w:rPr>
          <w:rFonts w:eastAsia="Times New Roman" w:cstheme="minorHAnsi"/>
          <w:sz w:val="24"/>
          <w:szCs w:val="24"/>
          <w:lang w:eastAsia="pl-PL"/>
        </w:rPr>
        <w:t xml:space="preserve">Poręczycielem </w:t>
      </w:r>
      <w:r w:rsidRPr="00345092">
        <w:rPr>
          <w:rFonts w:eastAsia="Times New Roman" w:cstheme="minorHAnsi"/>
          <w:b/>
          <w:sz w:val="24"/>
          <w:szCs w:val="24"/>
          <w:u w:val="single"/>
          <w:lang w:eastAsia="pl-PL"/>
        </w:rPr>
        <w:t>nie może</w:t>
      </w:r>
      <w:r w:rsidRPr="00345092">
        <w:rPr>
          <w:rFonts w:eastAsia="Times New Roman" w:cstheme="minorHAnsi"/>
          <w:sz w:val="24"/>
          <w:szCs w:val="24"/>
          <w:lang w:eastAsia="pl-PL"/>
        </w:rPr>
        <w:t xml:space="preserve"> być: pracownik z wynagrodzeniem obciążonym z tytułu wyroku sądowego lub innego, pracownik w okresie wypowiedzenia, osoba będąca poręczycielem bądź mająca zobowiązania wobec innych instytucji, współmałżonek osoby ubiegającej się o przyznanie środków bądź poręczyciela – dotyczy także małżonków posiadających intercyzę. </w:t>
      </w:r>
    </w:p>
    <w:p w:rsidR="00345092" w:rsidRPr="00345092" w:rsidRDefault="00345092" w:rsidP="00345092">
      <w:pPr>
        <w:pStyle w:val="Akapitzlist"/>
        <w:numPr>
          <w:ilvl w:val="0"/>
          <w:numId w:val="14"/>
        </w:numPr>
        <w:autoSpaceDE w:val="0"/>
        <w:autoSpaceDN w:val="0"/>
        <w:adjustRightInd w:val="0"/>
        <w:spacing w:after="0" w:line="240" w:lineRule="auto"/>
        <w:ind w:right="-567"/>
        <w:jc w:val="both"/>
        <w:rPr>
          <w:rFonts w:eastAsia="Times New Roman" w:cstheme="minorHAnsi"/>
          <w:sz w:val="24"/>
          <w:szCs w:val="24"/>
          <w:lang w:eastAsia="pl-PL"/>
        </w:rPr>
      </w:pPr>
      <w:r w:rsidRPr="00345092">
        <w:rPr>
          <w:rFonts w:eastAsia="Times New Roman" w:cstheme="minorHAnsi"/>
          <w:sz w:val="24"/>
          <w:szCs w:val="24"/>
          <w:lang w:eastAsia="pl-PL"/>
        </w:rPr>
        <w:t>Poręczenie jako zabezpieczenie powinno być dokonane przez</w:t>
      </w:r>
      <w:r w:rsidRPr="00345092">
        <w:rPr>
          <w:rFonts w:eastAsia="Times New Roman" w:cstheme="minorHAnsi"/>
          <w:b/>
          <w:sz w:val="24"/>
          <w:szCs w:val="24"/>
          <w:lang w:eastAsia="pl-PL"/>
        </w:rPr>
        <w:t xml:space="preserve"> </w:t>
      </w:r>
      <w:r w:rsidRPr="00345092">
        <w:rPr>
          <w:rFonts w:eastAsia="Times New Roman" w:cstheme="minorHAnsi"/>
          <w:b/>
          <w:sz w:val="24"/>
          <w:szCs w:val="24"/>
          <w:u w:val="single"/>
          <w:lang w:eastAsia="pl-PL"/>
        </w:rPr>
        <w:t xml:space="preserve">2 osoby </w:t>
      </w:r>
      <w:r w:rsidRPr="00345092">
        <w:rPr>
          <w:rFonts w:cstheme="minorHAnsi"/>
          <w:sz w:val="24"/>
          <w:szCs w:val="24"/>
        </w:rPr>
        <w:t xml:space="preserve">spełniająca wymienione wyżej </w:t>
      </w:r>
      <w:r w:rsidRPr="00345092">
        <w:rPr>
          <w:rFonts w:cstheme="minorHAnsi"/>
          <w:b/>
          <w:sz w:val="24"/>
          <w:szCs w:val="24"/>
        </w:rPr>
        <w:t>warunki</w:t>
      </w:r>
      <w:r w:rsidRPr="00345092">
        <w:rPr>
          <w:rFonts w:eastAsia="Times New Roman" w:cstheme="minorHAnsi"/>
          <w:b/>
          <w:sz w:val="24"/>
          <w:szCs w:val="24"/>
          <w:lang w:eastAsia="pl-PL"/>
        </w:rPr>
        <w:t xml:space="preserve">, </w:t>
      </w:r>
      <w:r w:rsidRPr="00345092">
        <w:rPr>
          <w:rFonts w:cstheme="minorHAnsi"/>
          <w:sz w:val="24"/>
          <w:szCs w:val="24"/>
        </w:rPr>
        <w:t xml:space="preserve">uzyskujące dochód brutto nie niższy niż </w:t>
      </w:r>
      <w:r w:rsidRPr="00345092">
        <w:rPr>
          <w:rFonts w:cstheme="minorHAnsi"/>
          <w:b/>
          <w:sz w:val="24"/>
          <w:szCs w:val="24"/>
          <w:u w:val="single"/>
        </w:rPr>
        <w:t>1.850,00 zł</w:t>
      </w:r>
      <w:r w:rsidRPr="00345092">
        <w:rPr>
          <w:rFonts w:cstheme="minorHAnsi"/>
          <w:sz w:val="24"/>
          <w:szCs w:val="24"/>
        </w:rPr>
        <w:t xml:space="preserve"> miesięcznie,</w:t>
      </w:r>
      <w:r w:rsidRPr="00345092">
        <w:rPr>
          <w:rFonts w:cstheme="minorHAnsi"/>
          <w:b/>
          <w:sz w:val="24"/>
          <w:szCs w:val="24"/>
        </w:rPr>
        <w:t xml:space="preserve"> </w:t>
      </w:r>
      <w:r w:rsidRPr="00345092">
        <w:rPr>
          <w:rFonts w:cstheme="minorHAnsi"/>
          <w:sz w:val="24"/>
          <w:szCs w:val="24"/>
        </w:rPr>
        <w:t xml:space="preserve">lub </w:t>
      </w:r>
      <w:r w:rsidRPr="00345092">
        <w:rPr>
          <w:rFonts w:cstheme="minorHAnsi"/>
          <w:b/>
          <w:sz w:val="24"/>
          <w:szCs w:val="24"/>
          <w:u w:val="single"/>
        </w:rPr>
        <w:t>1 osobę</w:t>
      </w:r>
      <w:r w:rsidRPr="00345092">
        <w:rPr>
          <w:rFonts w:cstheme="minorHAnsi"/>
          <w:sz w:val="24"/>
          <w:szCs w:val="24"/>
        </w:rPr>
        <w:t xml:space="preserve"> – uzyskującą dochód brutto nie niższy niż </w:t>
      </w:r>
      <w:r w:rsidRPr="00345092">
        <w:rPr>
          <w:rFonts w:cstheme="minorHAnsi"/>
          <w:b/>
          <w:sz w:val="24"/>
          <w:szCs w:val="24"/>
          <w:u w:val="single"/>
        </w:rPr>
        <w:t>2.000,00 zł</w:t>
      </w:r>
      <w:r w:rsidRPr="00345092">
        <w:rPr>
          <w:rFonts w:cstheme="minorHAnsi"/>
          <w:sz w:val="24"/>
          <w:szCs w:val="24"/>
        </w:rPr>
        <w:t xml:space="preserve"> miesięcznie.</w:t>
      </w:r>
    </w:p>
    <w:p w:rsidR="00345092" w:rsidRPr="00345092" w:rsidRDefault="00345092" w:rsidP="00345092">
      <w:pPr>
        <w:pStyle w:val="Bezodstpw"/>
        <w:spacing w:line="276" w:lineRule="auto"/>
        <w:ind w:right="-567"/>
        <w:rPr>
          <w:rFonts w:asciiTheme="minorHAnsi" w:hAnsiTheme="minorHAnsi" w:cstheme="minorHAnsi"/>
          <w:sz w:val="24"/>
          <w:szCs w:val="24"/>
          <w:lang w:eastAsia="pl-PL"/>
        </w:rPr>
      </w:pPr>
    </w:p>
    <w:p w:rsidR="00345092" w:rsidRPr="00345092" w:rsidRDefault="00345092" w:rsidP="00345092">
      <w:pPr>
        <w:pStyle w:val="Bezodstpw"/>
        <w:ind w:right="-567"/>
        <w:rPr>
          <w:rFonts w:asciiTheme="minorHAnsi" w:hAnsiTheme="minorHAnsi" w:cstheme="minorHAnsi"/>
          <w:sz w:val="24"/>
          <w:szCs w:val="24"/>
          <w:lang w:eastAsia="pl-PL"/>
        </w:rPr>
      </w:pPr>
      <w:r w:rsidRPr="00345092">
        <w:rPr>
          <w:rFonts w:asciiTheme="minorHAnsi" w:hAnsiTheme="minorHAnsi" w:cstheme="minorHAnsi"/>
          <w:sz w:val="24"/>
          <w:szCs w:val="24"/>
          <w:lang w:eastAsia="pl-PL"/>
        </w:rPr>
        <w:t xml:space="preserve">Należy dostarczyć w zależności od formy uzyskiwanego dochodu: </w:t>
      </w:r>
    </w:p>
    <w:p w:rsidR="00345092" w:rsidRPr="00345092" w:rsidRDefault="00345092" w:rsidP="00345092">
      <w:pPr>
        <w:autoSpaceDE w:val="0"/>
        <w:autoSpaceDN w:val="0"/>
        <w:adjustRightInd w:val="0"/>
        <w:spacing w:after="0" w:line="240" w:lineRule="auto"/>
        <w:rPr>
          <w:rFonts w:eastAsia="Times New Roman" w:cstheme="minorHAnsi"/>
          <w:b/>
          <w:bCs/>
          <w:i/>
          <w:iCs/>
          <w:sz w:val="24"/>
          <w:szCs w:val="24"/>
          <w:lang w:eastAsia="pl-PL"/>
        </w:rPr>
      </w:pPr>
      <w:r w:rsidRPr="00345092">
        <w:rPr>
          <w:rFonts w:eastAsia="Times New Roman" w:cstheme="minorHAnsi"/>
          <w:b/>
          <w:bCs/>
          <w:i/>
          <w:iCs/>
          <w:sz w:val="24"/>
          <w:szCs w:val="24"/>
          <w:lang w:eastAsia="pl-PL"/>
        </w:rPr>
        <w:t>1. Osoby zatrudnione na umow</w:t>
      </w:r>
      <w:r w:rsidRPr="00345092">
        <w:rPr>
          <w:rFonts w:eastAsia="Times New Roman" w:cstheme="minorHAnsi"/>
          <w:b/>
          <w:bCs/>
          <w:sz w:val="24"/>
          <w:szCs w:val="24"/>
          <w:lang w:eastAsia="pl-PL"/>
        </w:rPr>
        <w:t xml:space="preserve">ę </w:t>
      </w:r>
      <w:r w:rsidRPr="00345092">
        <w:rPr>
          <w:rFonts w:eastAsia="Times New Roman" w:cstheme="minorHAnsi"/>
          <w:b/>
          <w:bCs/>
          <w:i/>
          <w:iCs/>
          <w:sz w:val="24"/>
          <w:szCs w:val="24"/>
          <w:lang w:eastAsia="pl-PL"/>
        </w:rPr>
        <w:t>o pracę:</w:t>
      </w:r>
    </w:p>
    <w:p w:rsidR="00345092" w:rsidRPr="00345092" w:rsidRDefault="00345092" w:rsidP="00345092">
      <w:pPr>
        <w:autoSpaceDE w:val="0"/>
        <w:autoSpaceDN w:val="0"/>
        <w:adjustRightInd w:val="0"/>
        <w:spacing w:after="0" w:line="240" w:lineRule="auto"/>
        <w:rPr>
          <w:rFonts w:eastAsia="Times New Roman" w:cstheme="minorHAnsi"/>
          <w:sz w:val="24"/>
          <w:szCs w:val="24"/>
          <w:lang w:eastAsia="pl-PL"/>
        </w:rPr>
      </w:pPr>
      <w:r w:rsidRPr="00345092">
        <w:rPr>
          <w:rFonts w:eastAsia="Times New Roman" w:cstheme="minorHAnsi"/>
          <w:sz w:val="24"/>
          <w:szCs w:val="24"/>
          <w:lang w:eastAsia="pl-PL"/>
        </w:rPr>
        <w:t>Od osób zatrudnionych, wymaga następujących dokumentów:</w:t>
      </w:r>
    </w:p>
    <w:p w:rsidR="00345092" w:rsidRPr="00345092" w:rsidRDefault="00345092" w:rsidP="00345092">
      <w:pPr>
        <w:numPr>
          <w:ilvl w:val="0"/>
          <w:numId w:val="10"/>
        </w:numPr>
        <w:autoSpaceDE w:val="0"/>
        <w:autoSpaceDN w:val="0"/>
        <w:adjustRightInd w:val="0"/>
        <w:spacing w:after="0" w:line="240" w:lineRule="auto"/>
        <w:rPr>
          <w:rFonts w:eastAsia="Times New Roman" w:cstheme="minorHAnsi"/>
          <w:sz w:val="24"/>
          <w:szCs w:val="24"/>
          <w:lang w:eastAsia="pl-PL"/>
        </w:rPr>
      </w:pPr>
      <w:r w:rsidRPr="00345092">
        <w:rPr>
          <w:rFonts w:eastAsia="Times New Roman" w:cstheme="minorHAnsi"/>
          <w:sz w:val="24"/>
          <w:szCs w:val="24"/>
          <w:lang w:eastAsia="pl-PL"/>
        </w:rPr>
        <w:t xml:space="preserve">Zaświadczenie od pracodawcy o dochodach (wzór dostępny poniżej) </w:t>
      </w:r>
    </w:p>
    <w:p w:rsidR="00345092" w:rsidRPr="00345092" w:rsidRDefault="00345092" w:rsidP="00345092">
      <w:pPr>
        <w:numPr>
          <w:ilvl w:val="0"/>
          <w:numId w:val="10"/>
        </w:numPr>
        <w:autoSpaceDE w:val="0"/>
        <w:autoSpaceDN w:val="0"/>
        <w:adjustRightInd w:val="0"/>
        <w:spacing w:after="0" w:line="240" w:lineRule="auto"/>
        <w:rPr>
          <w:rFonts w:eastAsia="Times New Roman" w:cstheme="minorHAnsi"/>
          <w:sz w:val="24"/>
          <w:szCs w:val="24"/>
          <w:lang w:eastAsia="pl-PL"/>
        </w:rPr>
      </w:pPr>
      <w:r w:rsidRPr="00345092">
        <w:rPr>
          <w:rFonts w:eastAsia="Times New Roman" w:cstheme="minorHAnsi"/>
          <w:sz w:val="24"/>
          <w:szCs w:val="24"/>
          <w:lang w:eastAsia="pl-PL"/>
        </w:rPr>
        <w:t>Okres obowiązywania umowy o pracę poręczyciela pozostającego w stosunku pracy z pracodawcą nie będącym w stanie likwidacji lub upadłości, nie może być krótszy niż 2 lata licząc od dnia złożenia wniosku, lub na czas nieokreślony.</w:t>
      </w:r>
    </w:p>
    <w:p w:rsidR="00345092" w:rsidRPr="00345092" w:rsidRDefault="00345092" w:rsidP="00345092">
      <w:pPr>
        <w:numPr>
          <w:ilvl w:val="0"/>
          <w:numId w:val="10"/>
        </w:numPr>
        <w:autoSpaceDE w:val="0"/>
        <w:autoSpaceDN w:val="0"/>
        <w:adjustRightInd w:val="0"/>
        <w:spacing w:after="0" w:line="240" w:lineRule="auto"/>
        <w:rPr>
          <w:rFonts w:eastAsia="Times New Roman" w:cstheme="minorHAnsi"/>
          <w:sz w:val="24"/>
          <w:szCs w:val="24"/>
          <w:lang w:eastAsia="pl-PL"/>
        </w:rPr>
      </w:pPr>
      <w:r w:rsidRPr="00345092">
        <w:rPr>
          <w:rFonts w:eastAsia="Times New Roman" w:cstheme="minorHAnsi"/>
          <w:sz w:val="24"/>
          <w:szCs w:val="24"/>
          <w:lang w:eastAsia="pl-PL"/>
        </w:rPr>
        <w:t xml:space="preserve">Wynagrodzenie </w:t>
      </w:r>
      <w:r w:rsidRPr="00345092">
        <w:rPr>
          <w:rFonts w:eastAsia="Times New Roman" w:cstheme="minorHAnsi"/>
          <w:i/>
          <w:iCs/>
          <w:sz w:val="24"/>
          <w:szCs w:val="24"/>
          <w:lang w:eastAsia="pl-PL"/>
        </w:rPr>
        <w:t xml:space="preserve">nie może </w:t>
      </w:r>
      <w:r w:rsidRPr="00345092">
        <w:rPr>
          <w:rFonts w:eastAsia="Times New Roman" w:cstheme="minorHAnsi"/>
          <w:sz w:val="24"/>
          <w:szCs w:val="24"/>
          <w:lang w:eastAsia="pl-PL"/>
        </w:rPr>
        <w:t>być obciążone zajęciem komorniczym</w:t>
      </w:r>
    </w:p>
    <w:p w:rsidR="00345092" w:rsidRPr="00345092" w:rsidRDefault="00345092" w:rsidP="00345092">
      <w:pPr>
        <w:numPr>
          <w:ilvl w:val="0"/>
          <w:numId w:val="10"/>
        </w:numPr>
        <w:autoSpaceDE w:val="0"/>
        <w:autoSpaceDN w:val="0"/>
        <w:adjustRightInd w:val="0"/>
        <w:spacing w:after="0" w:line="240" w:lineRule="auto"/>
        <w:rPr>
          <w:rFonts w:eastAsia="Times New Roman" w:cstheme="minorHAnsi"/>
          <w:sz w:val="24"/>
          <w:szCs w:val="24"/>
          <w:lang w:eastAsia="pl-PL"/>
        </w:rPr>
      </w:pPr>
      <w:r w:rsidRPr="00345092">
        <w:rPr>
          <w:rFonts w:eastAsia="Times New Roman" w:cstheme="minorHAnsi"/>
          <w:sz w:val="24"/>
          <w:szCs w:val="24"/>
          <w:lang w:eastAsia="pl-PL"/>
        </w:rPr>
        <w:t xml:space="preserve">Poręczyciel </w:t>
      </w:r>
      <w:r w:rsidRPr="00345092">
        <w:rPr>
          <w:rFonts w:eastAsia="Times New Roman" w:cstheme="minorHAnsi"/>
          <w:i/>
          <w:iCs/>
          <w:sz w:val="24"/>
          <w:szCs w:val="24"/>
          <w:lang w:eastAsia="pl-PL"/>
        </w:rPr>
        <w:t xml:space="preserve">nie może </w:t>
      </w:r>
      <w:r w:rsidRPr="00345092">
        <w:rPr>
          <w:rFonts w:eastAsia="Times New Roman" w:cstheme="minorHAnsi"/>
          <w:sz w:val="24"/>
          <w:szCs w:val="24"/>
          <w:lang w:eastAsia="pl-PL"/>
        </w:rPr>
        <w:t xml:space="preserve">być w okresie rozwiązania lub wypowiedzenia umowy o pracę, jak również zakład pracy </w:t>
      </w:r>
      <w:r w:rsidRPr="00345092">
        <w:rPr>
          <w:rFonts w:eastAsia="Times New Roman" w:cstheme="minorHAnsi"/>
          <w:i/>
          <w:iCs/>
          <w:sz w:val="24"/>
          <w:szCs w:val="24"/>
          <w:lang w:eastAsia="pl-PL"/>
        </w:rPr>
        <w:t>nie mo</w:t>
      </w:r>
      <w:r w:rsidRPr="00345092">
        <w:rPr>
          <w:rFonts w:eastAsia="Times New Roman" w:cstheme="minorHAnsi"/>
          <w:sz w:val="24"/>
          <w:szCs w:val="24"/>
          <w:lang w:eastAsia="pl-PL"/>
        </w:rPr>
        <w:t>ż</w:t>
      </w:r>
      <w:r w:rsidRPr="00345092">
        <w:rPr>
          <w:rFonts w:eastAsia="Times New Roman" w:cstheme="minorHAnsi"/>
          <w:i/>
          <w:iCs/>
          <w:sz w:val="24"/>
          <w:szCs w:val="24"/>
          <w:lang w:eastAsia="pl-PL"/>
        </w:rPr>
        <w:t xml:space="preserve">e </w:t>
      </w:r>
      <w:r w:rsidRPr="00345092">
        <w:rPr>
          <w:rFonts w:eastAsia="Times New Roman" w:cstheme="minorHAnsi"/>
          <w:sz w:val="24"/>
          <w:szCs w:val="24"/>
          <w:lang w:eastAsia="pl-PL"/>
        </w:rPr>
        <w:t xml:space="preserve">znajdować się w stanie likwidacji. Zaświadczenie o zatrudnieniu ważne jest przez okres </w:t>
      </w:r>
      <w:r w:rsidRPr="00345092">
        <w:rPr>
          <w:rFonts w:eastAsia="Times New Roman" w:cstheme="minorHAnsi"/>
          <w:i/>
          <w:iCs/>
          <w:sz w:val="24"/>
          <w:szCs w:val="24"/>
          <w:lang w:eastAsia="pl-PL"/>
        </w:rPr>
        <w:t xml:space="preserve">30 dni </w:t>
      </w:r>
      <w:r w:rsidRPr="00345092">
        <w:rPr>
          <w:rFonts w:eastAsia="Times New Roman" w:cstheme="minorHAnsi"/>
          <w:sz w:val="24"/>
          <w:szCs w:val="24"/>
          <w:lang w:eastAsia="pl-PL"/>
        </w:rPr>
        <w:t>od daty wystawienia.</w:t>
      </w:r>
    </w:p>
    <w:p w:rsidR="00345092" w:rsidRPr="00345092" w:rsidRDefault="00345092" w:rsidP="00345092">
      <w:pPr>
        <w:autoSpaceDE w:val="0"/>
        <w:autoSpaceDN w:val="0"/>
        <w:adjustRightInd w:val="0"/>
        <w:spacing w:after="0" w:line="240" w:lineRule="auto"/>
        <w:rPr>
          <w:rFonts w:eastAsia="Times New Roman" w:cstheme="minorHAnsi"/>
          <w:b/>
          <w:bCs/>
          <w:i/>
          <w:iCs/>
          <w:sz w:val="24"/>
          <w:szCs w:val="24"/>
          <w:lang w:eastAsia="pl-PL"/>
        </w:rPr>
      </w:pPr>
      <w:r w:rsidRPr="00345092">
        <w:rPr>
          <w:rFonts w:eastAsia="Times New Roman" w:cstheme="minorHAnsi"/>
          <w:b/>
          <w:bCs/>
          <w:i/>
          <w:iCs/>
          <w:sz w:val="24"/>
          <w:szCs w:val="24"/>
          <w:lang w:eastAsia="pl-PL"/>
        </w:rPr>
        <w:t>2. Osoby prowadz</w:t>
      </w:r>
      <w:r w:rsidRPr="00345092">
        <w:rPr>
          <w:rFonts w:eastAsia="Times New Roman" w:cstheme="minorHAnsi"/>
          <w:b/>
          <w:bCs/>
          <w:sz w:val="24"/>
          <w:szCs w:val="24"/>
          <w:lang w:eastAsia="pl-PL"/>
        </w:rPr>
        <w:t>ą</w:t>
      </w:r>
      <w:r w:rsidRPr="00345092">
        <w:rPr>
          <w:rFonts w:eastAsia="Times New Roman" w:cstheme="minorHAnsi"/>
          <w:b/>
          <w:bCs/>
          <w:i/>
          <w:iCs/>
          <w:sz w:val="24"/>
          <w:szCs w:val="24"/>
          <w:lang w:eastAsia="pl-PL"/>
        </w:rPr>
        <w:t>ce działalno</w:t>
      </w:r>
      <w:r w:rsidRPr="00345092">
        <w:rPr>
          <w:rFonts w:eastAsia="Times New Roman" w:cstheme="minorHAnsi"/>
          <w:b/>
          <w:bCs/>
          <w:sz w:val="24"/>
          <w:szCs w:val="24"/>
          <w:lang w:eastAsia="pl-PL"/>
        </w:rPr>
        <w:t xml:space="preserve">ść </w:t>
      </w:r>
      <w:r w:rsidRPr="00345092">
        <w:rPr>
          <w:rFonts w:eastAsia="Times New Roman" w:cstheme="minorHAnsi"/>
          <w:b/>
          <w:bCs/>
          <w:i/>
          <w:iCs/>
          <w:sz w:val="24"/>
          <w:szCs w:val="24"/>
          <w:lang w:eastAsia="pl-PL"/>
        </w:rPr>
        <w:t>gospodarcz</w:t>
      </w:r>
      <w:r w:rsidRPr="00345092">
        <w:rPr>
          <w:rFonts w:eastAsia="Times New Roman" w:cstheme="minorHAnsi"/>
          <w:b/>
          <w:bCs/>
          <w:sz w:val="24"/>
          <w:szCs w:val="24"/>
          <w:lang w:eastAsia="pl-PL"/>
        </w:rPr>
        <w:t>ą</w:t>
      </w:r>
      <w:r w:rsidRPr="00345092">
        <w:rPr>
          <w:rFonts w:eastAsia="Times New Roman" w:cstheme="minorHAnsi"/>
          <w:b/>
          <w:bCs/>
          <w:i/>
          <w:iCs/>
          <w:sz w:val="24"/>
          <w:szCs w:val="24"/>
          <w:lang w:eastAsia="pl-PL"/>
        </w:rPr>
        <w:t>:</w:t>
      </w:r>
    </w:p>
    <w:p w:rsidR="00345092" w:rsidRPr="00345092" w:rsidRDefault="00345092" w:rsidP="00345092">
      <w:pPr>
        <w:numPr>
          <w:ilvl w:val="0"/>
          <w:numId w:val="11"/>
        </w:numPr>
        <w:autoSpaceDE w:val="0"/>
        <w:autoSpaceDN w:val="0"/>
        <w:adjustRightInd w:val="0"/>
        <w:spacing w:after="0" w:line="240" w:lineRule="auto"/>
        <w:ind w:left="709"/>
        <w:rPr>
          <w:rFonts w:eastAsia="Times New Roman" w:cstheme="minorHAnsi"/>
          <w:sz w:val="24"/>
          <w:szCs w:val="24"/>
          <w:lang w:eastAsia="pl-PL"/>
        </w:rPr>
      </w:pPr>
      <w:r w:rsidRPr="00345092">
        <w:rPr>
          <w:rFonts w:eastAsia="Times New Roman" w:cstheme="minorHAnsi"/>
          <w:i/>
          <w:iCs/>
          <w:sz w:val="24"/>
          <w:szCs w:val="24"/>
          <w:lang w:eastAsia="pl-PL"/>
        </w:rPr>
        <w:t xml:space="preserve">Wpis </w:t>
      </w:r>
      <w:r w:rsidRPr="00345092">
        <w:rPr>
          <w:rFonts w:eastAsia="Times New Roman" w:cstheme="minorHAnsi"/>
          <w:sz w:val="24"/>
          <w:szCs w:val="24"/>
          <w:lang w:eastAsia="pl-PL"/>
        </w:rPr>
        <w:t>CEIDG/KRS</w:t>
      </w:r>
    </w:p>
    <w:p w:rsidR="00345092" w:rsidRPr="00345092" w:rsidRDefault="00345092" w:rsidP="00345092">
      <w:pPr>
        <w:numPr>
          <w:ilvl w:val="0"/>
          <w:numId w:val="11"/>
        </w:numPr>
        <w:autoSpaceDE w:val="0"/>
        <w:autoSpaceDN w:val="0"/>
        <w:adjustRightInd w:val="0"/>
        <w:spacing w:after="0" w:line="240" w:lineRule="auto"/>
        <w:rPr>
          <w:rFonts w:eastAsia="Times New Roman" w:cstheme="minorHAnsi"/>
          <w:sz w:val="24"/>
          <w:szCs w:val="24"/>
          <w:lang w:eastAsia="pl-PL"/>
        </w:rPr>
      </w:pPr>
      <w:r w:rsidRPr="00345092">
        <w:rPr>
          <w:rFonts w:eastAsia="Times New Roman" w:cstheme="minorHAnsi"/>
          <w:sz w:val="24"/>
          <w:szCs w:val="24"/>
          <w:lang w:eastAsia="pl-PL"/>
        </w:rPr>
        <w:t>zaświadczenie z Urzędu Skarbowego o osiąganych dochodach lub kopia deklaracji podatkowej o uzyskanym dochodzie za poprzedni rok kalendarzowy poświadczonej przez Urząd Skarbowy oraz potwierdzenie osiągniętych dochodów w roku bieżącym (informację o przychodach, kosztach i dochodzie narastająco od początku roku potwierdzone przez biuro rachunkowe lub osobę uprawnioną),</w:t>
      </w:r>
    </w:p>
    <w:p w:rsidR="00345092" w:rsidRPr="00345092" w:rsidRDefault="00345092" w:rsidP="00345092">
      <w:pPr>
        <w:numPr>
          <w:ilvl w:val="0"/>
          <w:numId w:val="11"/>
        </w:numPr>
        <w:autoSpaceDE w:val="0"/>
        <w:autoSpaceDN w:val="0"/>
        <w:adjustRightInd w:val="0"/>
        <w:spacing w:after="0" w:line="240" w:lineRule="auto"/>
        <w:rPr>
          <w:rFonts w:eastAsia="Times New Roman" w:cstheme="minorHAnsi"/>
          <w:sz w:val="24"/>
          <w:szCs w:val="24"/>
          <w:lang w:eastAsia="pl-PL"/>
        </w:rPr>
      </w:pPr>
      <w:r w:rsidRPr="00345092">
        <w:rPr>
          <w:rFonts w:eastAsia="Times New Roman" w:cstheme="minorHAnsi"/>
          <w:i/>
          <w:iCs/>
          <w:sz w:val="24"/>
          <w:szCs w:val="24"/>
          <w:lang w:eastAsia="pl-PL"/>
        </w:rPr>
        <w:t>Za</w:t>
      </w:r>
      <w:r w:rsidRPr="00345092">
        <w:rPr>
          <w:rFonts w:eastAsia="Times New Roman" w:cstheme="minorHAnsi"/>
          <w:sz w:val="24"/>
          <w:szCs w:val="24"/>
          <w:lang w:eastAsia="pl-PL"/>
        </w:rPr>
        <w:t>ś</w:t>
      </w:r>
      <w:r w:rsidRPr="00345092">
        <w:rPr>
          <w:rFonts w:eastAsia="Times New Roman" w:cstheme="minorHAnsi"/>
          <w:i/>
          <w:iCs/>
          <w:sz w:val="24"/>
          <w:szCs w:val="24"/>
          <w:lang w:eastAsia="pl-PL"/>
        </w:rPr>
        <w:t>wiadczenia</w:t>
      </w:r>
      <w:r w:rsidRPr="00345092">
        <w:rPr>
          <w:rFonts w:eastAsia="Times New Roman" w:cstheme="minorHAnsi"/>
          <w:sz w:val="24"/>
          <w:szCs w:val="24"/>
          <w:lang w:eastAsia="pl-PL"/>
        </w:rPr>
        <w:t xml:space="preserve"> z ZUS-u o nie zaleganiu z płatnościami – ważne 3 m-ce od daty wystawienia.</w:t>
      </w:r>
    </w:p>
    <w:p w:rsidR="00345092" w:rsidRPr="00345092" w:rsidRDefault="00345092" w:rsidP="00345092">
      <w:pPr>
        <w:numPr>
          <w:ilvl w:val="0"/>
          <w:numId w:val="11"/>
        </w:numPr>
        <w:autoSpaceDE w:val="0"/>
        <w:autoSpaceDN w:val="0"/>
        <w:adjustRightInd w:val="0"/>
        <w:spacing w:after="0" w:line="240" w:lineRule="auto"/>
        <w:rPr>
          <w:rFonts w:eastAsia="Times New Roman" w:cstheme="minorHAnsi"/>
          <w:sz w:val="24"/>
          <w:szCs w:val="24"/>
          <w:lang w:eastAsia="pl-PL"/>
        </w:rPr>
      </w:pPr>
      <w:r w:rsidRPr="00345092">
        <w:rPr>
          <w:rFonts w:cstheme="minorHAnsi"/>
          <w:sz w:val="24"/>
          <w:szCs w:val="24"/>
          <w:lang w:eastAsia="pl-PL"/>
        </w:rPr>
        <w:t xml:space="preserve">Minimalny okres prowadzenia aktualnie zarejestrowanej działalności gospodarczej to 6 </w:t>
      </w:r>
      <w:proofErr w:type="spellStart"/>
      <w:r w:rsidRPr="00345092">
        <w:rPr>
          <w:rFonts w:cstheme="minorHAnsi"/>
          <w:sz w:val="24"/>
          <w:szCs w:val="24"/>
          <w:lang w:eastAsia="pl-PL"/>
        </w:rPr>
        <w:t>m-cy</w:t>
      </w:r>
      <w:proofErr w:type="spellEnd"/>
      <w:r w:rsidRPr="00345092">
        <w:rPr>
          <w:rFonts w:cstheme="minorHAnsi"/>
          <w:sz w:val="24"/>
          <w:szCs w:val="24"/>
          <w:lang w:eastAsia="pl-PL"/>
        </w:rPr>
        <w:t>;</w:t>
      </w:r>
    </w:p>
    <w:p w:rsidR="00345092" w:rsidRPr="00345092" w:rsidRDefault="00345092" w:rsidP="00345092">
      <w:pPr>
        <w:autoSpaceDE w:val="0"/>
        <w:autoSpaceDN w:val="0"/>
        <w:adjustRightInd w:val="0"/>
        <w:spacing w:after="0" w:line="240" w:lineRule="auto"/>
        <w:rPr>
          <w:rFonts w:eastAsia="Times New Roman" w:cstheme="minorHAnsi"/>
          <w:b/>
          <w:bCs/>
          <w:i/>
          <w:iCs/>
          <w:sz w:val="24"/>
          <w:szCs w:val="24"/>
          <w:lang w:eastAsia="pl-PL"/>
        </w:rPr>
      </w:pPr>
      <w:r w:rsidRPr="00345092">
        <w:rPr>
          <w:rFonts w:eastAsia="Times New Roman" w:cstheme="minorHAnsi"/>
          <w:b/>
          <w:bCs/>
          <w:i/>
          <w:iCs/>
          <w:sz w:val="24"/>
          <w:szCs w:val="24"/>
          <w:lang w:eastAsia="pl-PL"/>
        </w:rPr>
        <w:t>3. Emeryci i renciści:</w:t>
      </w:r>
    </w:p>
    <w:p w:rsidR="00345092" w:rsidRPr="00345092" w:rsidRDefault="00345092" w:rsidP="00345092">
      <w:pPr>
        <w:numPr>
          <w:ilvl w:val="0"/>
          <w:numId w:val="12"/>
        </w:numPr>
        <w:autoSpaceDE w:val="0"/>
        <w:autoSpaceDN w:val="0"/>
        <w:adjustRightInd w:val="0"/>
        <w:spacing w:after="0" w:line="240" w:lineRule="auto"/>
        <w:rPr>
          <w:rFonts w:eastAsia="Times New Roman" w:cstheme="minorHAnsi"/>
          <w:sz w:val="24"/>
          <w:szCs w:val="24"/>
          <w:lang w:eastAsia="pl-PL"/>
        </w:rPr>
      </w:pPr>
      <w:r w:rsidRPr="00345092">
        <w:rPr>
          <w:rFonts w:eastAsia="Times New Roman" w:cstheme="minorHAnsi"/>
          <w:sz w:val="24"/>
          <w:szCs w:val="24"/>
          <w:lang w:eastAsia="pl-PL"/>
        </w:rPr>
        <w:t xml:space="preserve">Decyzja o wysokości przyznanego świadczenia (kopia) oraz w przypadku rencisty – o okresie na jaki świadczenie zostało przyznane tj. </w:t>
      </w:r>
      <w:r w:rsidRPr="00345092">
        <w:rPr>
          <w:rFonts w:eastAsia="Times New Roman" w:cstheme="minorHAnsi"/>
          <w:i/>
          <w:iCs/>
          <w:sz w:val="24"/>
          <w:szCs w:val="24"/>
          <w:lang w:eastAsia="pl-PL"/>
        </w:rPr>
        <w:t>przynajmniej na okres 24 miesi</w:t>
      </w:r>
      <w:r w:rsidRPr="00345092">
        <w:rPr>
          <w:rFonts w:eastAsia="Times New Roman" w:cstheme="minorHAnsi"/>
          <w:sz w:val="24"/>
          <w:szCs w:val="24"/>
          <w:lang w:eastAsia="pl-PL"/>
        </w:rPr>
        <w:t>ę</w:t>
      </w:r>
      <w:r w:rsidRPr="00345092">
        <w:rPr>
          <w:rFonts w:eastAsia="Times New Roman" w:cstheme="minorHAnsi"/>
          <w:i/>
          <w:iCs/>
          <w:sz w:val="24"/>
          <w:szCs w:val="24"/>
          <w:lang w:eastAsia="pl-PL"/>
        </w:rPr>
        <w:t xml:space="preserve">cy </w:t>
      </w:r>
      <w:r w:rsidRPr="00345092">
        <w:rPr>
          <w:rFonts w:eastAsia="Times New Roman" w:cstheme="minorHAnsi"/>
          <w:sz w:val="24"/>
          <w:szCs w:val="24"/>
          <w:lang w:eastAsia="pl-PL"/>
        </w:rPr>
        <w:t xml:space="preserve">od dnia podpisania umowy lub na czas </w:t>
      </w:r>
      <w:r w:rsidRPr="00345092">
        <w:rPr>
          <w:rFonts w:eastAsia="Times New Roman" w:cstheme="minorHAnsi"/>
          <w:i/>
          <w:iCs/>
          <w:sz w:val="24"/>
          <w:szCs w:val="24"/>
          <w:lang w:eastAsia="pl-PL"/>
        </w:rPr>
        <w:t>nieokre</w:t>
      </w:r>
      <w:r w:rsidRPr="00345092">
        <w:rPr>
          <w:rFonts w:eastAsia="Times New Roman" w:cstheme="minorHAnsi"/>
          <w:sz w:val="24"/>
          <w:szCs w:val="24"/>
          <w:lang w:eastAsia="pl-PL"/>
        </w:rPr>
        <w:t>ś</w:t>
      </w:r>
      <w:r w:rsidRPr="00345092">
        <w:rPr>
          <w:rFonts w:eastAsia="Times New Roman" w:cstheme="minorHAnsi"/>
          <w:i/>
          <w:iCs/>
          <w:sz w:val="24"/>
          <w:szCs w:val="24"/>
          <w:lang w:eastAsia="pl-PL"/>
        </w:rPr>
        <w:t>lony,</w:t>
      </w:r>
      <w:r w:rsidRPr="00345092">
        <w:rPr>
          <w:rFonts w:eastAsia="Times New Roman" w:cstheme="minorHAnsi"/>
          <w:sz w:val="24"/>
          <w:szCs w:val="24"/>
          <w:lang w:eastAsia="pl-PL"/>
        </w:rPr>
        <w:t xml:space="preserve"> </w:t>
      </w:r>
    </w:p>
    <w:p w:rsidR="00345092" w:rsidRPr="00345092" w:rsidRDefault="00345092" w:rsidP="00345092">
      <w:pPr>
        <w:numPr>
          <w:ilvl w:val="0"/>
          <w:numId w:val="12"/>
        </w:numPr>
        <w:autoSpaceDE w:val="0"/>
        <w:autoSpaceDN w:val="0"/>
        <w:adjustRightInd w:val="0"/>
        <w:spacing w:after="0" w:line="240" w:lineRule="auto"/>
        <w:rPr>
          <w:rFonts w:eastAsia="Times New Roman" w:cstheme="minorHAnsi"/>
          <w:sz w:val="24"/>
          <w:szCs w:val="24"/>
          <w:lang w:eastAsia="pl-PL"/>
        </w:rPr>
      </w:pPr>
      <w:r w:rsidRPr="00345092">
        <w:rPr>
          <w:rFonts w:eastAsia="Times New Roman" w:cstheme="minorHAnsi"/>
          <w:i/>
          <w:iCs/>
          <w:sz w:val="24"/>
          <w:szCs w:val="24"/>
          <w:lang w:eastAsia="pl-PL"/>
        </w:rPr>
        <w:t>ostatni</w:t>
      </w:r>
      <w:r w:rsidRPr="00345092">
        <w:rPr>
          <w:rFonts w:eastAsia="Times New Roman" w:cstheme="minorHAnsi"/>
          <w:sz w:val="24"/>
          <w:szCs w:val="24"/>
          <w:lang w:eastAsia="pl-PL"/>
        </w:rPr>
        <w:t xml:space="preserve"> odcinek wypłaty świadczenia (kopia) lub potwierdzenie wpływu świadczenia na rachunek bankowy.</w:t>
      </w:r>
    </w:p>
    <w:p w:rsidR="00345092" w:rsidRPr="00345092" w:rsidRDefault="00345092" w:rsidP="00345092">
      <w:pPr>
        <w:autoSpaceDE w:val="0"/>
        <w:autoSpaceDN w:val="0"/>
        <w:adjustRightInd w:val="0"/>
        <w:spacing w:after="0" w:line="240" w:lineRule="auto"/>
        <w:rPr>
          <w:rFonts w:eastAsia="Times New Roman" w:cstheme="minorHAnsi"/>
          <w:b/>
          <w:bCs/>
          <w:i/>
          <w:iCs/>
          <w:sz w:val="24"/>
          <w:szCs w:val="24"/>
          <w:lang w:eastAsia="pl-PL"/>
        </w:rPr>
      </w:pPr>
      <w:r w:rsidRPr="00345092">
        <w:rPr>
          <w:rFonts w:eastAsia="Times New Roman" w:cstheme="minorHAnsi"/>
          <w:b/>
          <w:bCs/>
          <w:i/>
          <w:iCs/>
          <w:sz w:val="24"/>
          <w:szCs w:val="24"/>
          <w:lang w:eastAsia="pl-PL"/>
        </w:rPr>
        <w:t>4. Osoby uzyskuj</w:t>
      </w:r>
      <w:r w:rsidRPr="00345092">
        <w:rPr>
          <w:rFonts w:eastAsia="Times New Roman" w:cstheme="minorHAnsi"/>
          <w:b/>
          <w:bCs/>
          <w:sz w:val="24"/>
          <w:szCs w:val="24"/>
          <w:lang w:eastAsia="pl-PL"/>
        </w:rPr>
        <w:t>ą</w:t>
      </w:r>
      <w:r w:rsidRPr="00345092">
        <w:rPr>
          <w:rFonts w:eastAsia="Times New Roman" w:cstheme="minorHAnsi"/>
          <w:b/>
          <w:bCs/>
          <w:i/>
          <w:iCs/>
          <w:sz w:val="24"/>
          <w:szCs w:val="24"/>
          <w:lang w:eastAsia="pl-PL"/>
        </w:rPr>
        <w:t>ce dochód z tytułu prowadzenia gospodarstwa rolnego:</w:t>
      </w:r>
    </w:p>
    <w:p w:rsidR="00345092" w:rsidRPr="00345092" w:rsidRDefault="00345092" w:rsidP="00345092">
      <w:pPr>
        <w:numPr>
          <w:ilvl w:val="0"/>
          <w:numId w:val="13"/>
        </w:numPr>
        <w:autoSpaceDE w:val="0"/>
        <w:autoSpaceDN w:val="0"/>
        <w:adjustRightInd w:val="0"/>
        <w:spacing w:after="0" w:line="240" w:lineRule="auto"/>
        <w:rPr>
          <w:rFonts w:eastAsia="Times New Roman" w:cstheme="minorHAnsi"/>
          <w:sz w:val="24"/>
          <w:szCs w:val="24"/>
          <w:lang w:eastAsia="pl-PL"/>
        </w:rPr>
      </w:pPr>
      <w:r w:rsidRPr="00345092">
        <w:rPr>
          <w:rFonts w:eastAsia="Times New Roman" w:cstheme="minorHAnsi"/>
          <w:sz w:val="24"/>
          <w:szCs w:val="24"/>
          <w:lang w:eastAsia="pl-PL"/>
        </w:rPr>
        <w:t xml:space="preserve">zaświadczenie z Urzędu Gminy o ilości posiadanych hektarów przeliczeniowych przypadających na jednego właściciela gospodarstwa rolnego, z ustaloną przez GUS na dzień uzyskania informacją o wysokości rocznego przychodu z jednego hektara przeliczeniowego </w:t>
      </w:r>
      <w:r w:rsidRPr="00345092">
        <w:rPr>
          <w:rFonts w:cstheme="minorHAnsi"/>
          <w:sz w:val="24"/>
          <w:szCs w:val="24"/>
          <w:lang w:eastAsia="pl-PL"/>
        </w:rPr>
        <w:t>(w oryginale lub kopii)</w:t>
      </w:r>
    </w:p>
    <w:p w:rsidR="00345092" w:rsidRPr="00345092" w:rsidRDefault="00345092" w:rsidP="00345092">
      <w:pPr>
        <w:numPr>
          <w:ilvl w:val="0"/>
          <w:numId w:val="13"/>
        </w:numPr>
        <w:autoSpaceDE w:val="0"/>
        <w:autoSpaceDN w:val="0"/>
        <w:adjustRightInd w:val="0"/>
        <w:spacing w:after="0" w:line="240" w:lineRule="auto"/>
        <w:rPr>
          <w:rFonts w:eastAsia="Times New Roman" w:cstheme="minorHAnsi"/>
          <w:sz w:val="24"/>
          <w:szCs w:val="24"/>
          <w:lang w:eastAsia="pl-PL"/>
        </w:rPr>
      </w:pPr>
      <w:r w:rsidRPr="00345092">
        <w:rPr>
          <w:rFonts w:eastAsia="Times New Roman" w:cstheme="minorHAnsi"/>
          <w:i/>
          <w:iCs/>
          <w:sz w:val="24"/>
          <w:szCs w:val="24"/>
          <w:lang w:eastAsia="pl-PL"/>
        </w:rPr>
        <w:t>za</w:t>
      </w:r>
      <w:r w:rsidRPr="00345092">
        <w:rPr>
          <w:rFonts w:eastAsia="Times New Roman" w:cstheme="minorHAnsi"/>
          <w:sz w:val="24"/>
          <w:szCs w:val="24"/>
          <w:lang w:eastAsia="pl-PL"/>
        </w:rPr>
        <w:t>ś</w:t>
      </w:r>
      <w:r w:rsidRPr="00345092">
        <w:rPr>
          <w:rFonts w:eastAsia="Times New Roman" w:cstheme="minorHAnsi"/>
          <w:i/>
          <w:iCs/>
          <w:sz w:val="24"/>
          <w:szCs w:val="24"/>
          <w:lang w:eastAsia="pl-PL"/>
        </w:rPr>
        <w:t>wiadczenia</w:t>
      </w:r>
      <w:r w:rsidRPr="00345092">
        <w:rPr>
          <w:rFonts w:eastAsia="Times New Roman" w:cstheme="minorHAnsi"/>
          <w:sz w:val="24"/>
          <w:szCs w:val="24"/>
          <w:lang w:eastAsia="pl-PL"/>
        </w:rPr>
        <w:t xml:space="preserve"> z </w:t>
      </w:r>
      <w:proofErr w:type="spellStart"/>
      <w:r w:rsidRPr="00345092">
        <w:rPr>
          <w:rFonts w:eastAsia="Times New Roman" w:cstheme="minorHAnsi"/>
          <w:sz w:val="24"/>
          <w:szCs w:val="24"/>
          <w:lang w:eastAsia="pl-PL"/>
        </w:rPr>
        <w:t>KRUS-u</w:t>
      </w:r>
      <w:proofErr w:type="spellEnd"/>
      <w:r w:rsidRPr="00345092">
        <w:rPr>
          <w:rFonts w:eastAsia="Times New Roman" w:cstheme="minorHAnsi"/>
          <w:sz w:val="24"/>
          <w:szCs w:val="24"/>
          <w:lang w:eastAsia="pl-PL"/>
        </w:rPr>
        <w:t xml:space="preserve"> o nie zaleganiu z płatnościami – ważne 3 miesiące od daty wystawienia.</w:t>
      </w:r>
    </w:p>
    <w:p w:rsidR="00345092" w:rsidRPr="00345092" w:rsidRDefault="00345092" w:rsidP="00345092">
      <w:pPr>
        <w:autoSpaceDE w:val="0"/>
        <w:autoSpaceDN w:val="0"/>
        <w:adjustRightInd w:val="0"/>
        <w:spacing w:after="0" w:line="240" w:lineRule="auto"/>
        <w:rPr>
          <w:rFonts w:eastAsia="Times New Roman" w:cstheme="minorHAnsi"/>
          <w:sz w:val="24"/>
          <w:szCs w:val="24"/>
          <w:lang w:eastAsia="pl-PL"/>
        </w:rPr>
      </w:pPr>
    </w:p>
    <w:p w:rsidR="00345092" w:rsidRPr="00345092" w:rsidRDefault="00345092" w:rsidP="00345092">
      <w:pPr>
        <w:autoSpaceDE w:val="0"/>
        <w:autoSpaceDN w:val="0"/>
        <w:adjustRightInd w:val="0"/>
        <w:spacing w:after="0" w:line="240" w:lineRule="auto"/>
        <w:rPr>
          <w:rFonts w:cstheme="minorHAnsi"/>
          <w:sz w:val="24"/>
          <w:szCs w:val="24"/>
          <w:lang w:eastAsia="pl-PL"/>
        </w:rPr>
      </w:pPr>
      <w:r w:rsidRPr="00345092">
        <w:rPr>
          <w:rFonts w:eastAsia="Times New Roman" w:cstheme="minorHAnsi"/>
          <w:b/>
          <w:bCs/>
          <w:sz w:val="24"/>
          <w:szCs w:val="24"/>
          <w:lang w:eastAsia="pl-PL"/>
        </w:rPr>
        <w:t>UWAGA: Poręczenie przez osobę fizyczną wymaga zgody współmałżonka poręczyciela, wyrażonej w formie pisemnej w obecności uprawnionego pracownika ZDZ lub zgody poświadczonej notarialnie – wyjątek gdy małżonkowie mają zawartą umowę o wyłączeniu małżeńskiej wspólności majątkowej.</w:t>
      </w:r>
    </w:p>
    <w:p w:rsidR="00345092" w:rsidRPr="00345092" w:rsidRDefault="00345092" w:rsidP="00345092">
      <w:pPr>
        <w:pStyle w:val="Bezodstpw"/>
        <w:spacing w:line="276" w:lineRule="auto"/>
        <w:ind w:left="-567" w:right="-567"/>
        <w:jc w:val="both"/>
        <w:rPr>
          <w:rFonts w:asciiTheme="minorHAnsi" w:hAnsiTheme="minorHAnsi" w:cstheme="minorHAnsi"/>
          <w:sz w:val="24"/>
          <w:szCs w:val="24"/>
          <w:lang w:eastAsia="pl-PL"/>
        </w:rPr>
      </w:pPr>
    </w:p>
    <w:p w:rsidR="00345092" w:rsidRPr="00345092" w:rsidRDefault="00345092" w:rsidP="00345092">
      <w:pPr>
        <w:pStyle w:val="Bezodstpw"/>
        <w:spacing w:line="276" w:lineRule="auto"/>
        <w:ind w:left="-567" w:right="-567"/>
        <w:jc w:val="both"/>
        <w:rPr>
          <w:rFonts w:asciiTheme="minorHAnsi" w:hAnsiTheme="minorHAnsi" w:cstheme="minorHAnsi"/>
          <w:sz w:val="24"/>
          <w:szCs w:val="24"/>
          <w:lang w:eastAsia="pl-PL"/>
        </w:rPr>
      </w:pPr>
      <w:r w:rsidRPr="00345092">
        <w:rPr>
          <w:rFonts w:asciiTheme="minorHAnsi" w:hAnsiTheme="minorHAnsi" w:cstheme="minorHAnsi"/>
          <w:sz w:val="24"/>
          <w:szCs w:val="24"/>
          <w:lang w:eastAsia="pl-PL"/>
        </w:rPr>
        <w:t>W celu wniesienia zabezpieczenia muszą się stawić:</w:t>
      </w:r>
    </w:p>
    <w:p w:rsidR="00345092" w:rsidRPr="00345092" w:rsidRDefault="00345092" w:rsidP="00345092">
      <w:pPr>
        <w:spacing w:after="0"/>
        <w:ind w:left="-567" w:right="-567"/>
        <w:rPr>
          <w:rFonts w:cstheme="minorHAnsi"/>
          <w:sz w:val="24"/>
          <w:szCs w:val="24"/>
          <w:lang w:eastAsia="pl-PL"/>
        </w:rPr>
      </w:pPr>
      <w:r w:rsidRPr="00345092">
        <w:rPr>
          <w:rFonts w:cstheme="minorHAnsi"/>
          <w:sz w:val="24"/>
          <w:szCs w:val="24"/>
          <w:lang w:eastAsia="pl-PL"/>
        </w:rPr>
        <w:t>- Beneficjent Pomocy (będąc w małżeństwie również współmałżonek Beneficjenta Pomocy),</w:t>
      </w:r>
    </w:p>
    <w:p w:rsidR="00345092" w:rsidRPr="00345092" w:rsidRDefault="00345092" w:rsidP="00345092">
      <w:pPr>
        <w:spacing w:after="0"/>
        <w:ind w:left="-567" w:right="-567"/>
        <w:rPr>
          <w:rFonts w:cstheme="minorHAnsi"/>
          <w:sz w:val="24"/>
          <w:szCs w:val="24"/>
        </w:rPr>
      </w:pPr>
      <w:r w:rsidRPr="00345092">
        <w:rPr>
          <w:rFonts w:cstheme="minorHAnsi"/>
          <w:sz w:val="24"/>
          <w:szCs w:val="24"/>
          <w:lang w:eastAsia="pl-PL"/>
        </w:rPr>
        <w:t>- Poręczyciele</w:t>
      </w:r>
    </w:p>
    <w:sectPr w:rsidR="00345092" w:rsidRPr="00345092" w:rsidSect="00EE0CFA">
      <w:headerReference w:type="even" r:id="rId7"/>
      <w:headerReference w:type="default" r:id="rId8"/>
      <w:footerReference w:type="even" r:id="rId9"/>
      <w:footerReference w:type="default" r:id="rId10"/>
      <w:headerReference w:type="first" r:id="rId11"/>
      <w:footerReference w:type="first" r:id="rId12"/>
      <w:pgSz w:w="11906" w:h="16838"/>
      <w:pgMar w:top="567" w:right="1417" w:bottom="284" w:left="1417" w:header="284" w:footer="35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34B" w:rsidRDefault="007C034B" w:rsidP="00B61448">
      <w:pPr>
        <w:spacing w:after="0" w:line="240" w:lineRule="auto"/>
      </w:pPr>
      <w:r>
        <w:separator/>
      </w:r>
    </w:p>
  </w:endnote>
  <w:endnote w:type="continuationSeparator" w:id="0">
    <w:p w:rsidR="007C034B" w:rsidRDefault="007C034B" w:rsidP="00B614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34B" w:rsidRDefault="007C034B">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34B" w:rsidRDefault="007C034B">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34B" w:rsidRPr="00EE0CFA" w:rsidRDefault="007C034B" w:rsidP="00EE0CFA">
    <w:pPr>
      <w:pStyle w:val="Stopka"/>
    </w:pPr>
    <w:r>
      <w:rPr>
        <w:noProof/>
        <w:lang w:eastAsia="pl-PL"/>
      </w:rPr>
      <w:drawing>
        <wp:inline distT="0" distB="0" distL="0" distR="0">
          <wp:extent cx="5760720" cy="738505"/>
          <wp:effectExtent l="0" t="0" r="0" b="4445"/>
          <wp:docPr id="4" name="Obraz 4" descr="poziom_polskie_czarno_bi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ziom_polskie_czarno_bial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738505"/>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34B" w:rsidRDefault="007C034B" w:rsidP="00B61448">
      <w:pPr>
        <w:spacing w:after="0" w:line="240" w:lineRule="auto"/>
      </w:pPr>
      <w:r>
        <w:separator/>
      </w:r>
    </w:p>
  </w:footnote>
  <w:footnote w:type="continuationSeparator" w:id="0">
    <w:p w:rsidR="007C034B" w:rsidRDefault="007C034B" w:rsidP="00B614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34B" w:rsidRDefault="007C034B">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34B" w:rsidRDefault="007C034B">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34B" w:rsidRPr="00E82B3D" w:rsidRDefault="007C034B" w:rsidP="00E82B3D">
    <w:pPr>
      <w:jc w:val="right"/>
      <w:rPr>
        <w:lang w:val="cs-CZ"/>
      </w:rPr>
    </w:pPr>
    <w:r>
      <w:rPr>
        <w:noProof/>
        <w:lang w:eastAsia="pl-PL"/>
      </w:rPr>
      <w:drawing>
        <wp:inline distT="0" distB="0" distL="0" distR="0">
          <wp:extent cx="5962650" cy="628650"/>
          <wp:effectExtent l="0" t="0" r="0" b="0"/>
          <wp:docPr id="2" name="Obraz 2" descr="dotacje nagłówek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tacje nagłówek mon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62650" cy="628650"/>
                  </a:xfrm>
                  <a:prstGeom prst="rect">
                    <a:avLst/>
                  </a:prstGeom>
                  <a:noFill/>
                  <a:ln>
                    <a:noFill/>
                  </a:ln>
                </pic:spPr>
              </pic:pic>
            </a:graphicData>
          </a:graphic>
        </wp:inline>
      </w:drawing>
    </w:r>
    <w:bookmarkStart w:id="0" w:name="_GoBack"/>
    <w:bookmarkEnd w:id="0"/>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A1E30"/>
    <w:multiLevelType w:val="hybridMultilevel"/>
    <w:tmpl w:val="9A4027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A061CD0"/>
    <w:multiLevelType w:val="hybridMultilevel"/>
    <w:tmpl w:val="03E00AD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4F64C5E"/>
    <w:multiLevelType w:val="hybridMultilevel"/>
    <w:tmpl w:val="DE3E76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D947DD5"/>
    <w:multiLevelType w:val="hybridMultilevel"/>
    <w:tmpl w:val="687E0B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1B716C6"/>
    <w:multiLevelType w:val="hybridMultilevel"/>
    <w:tmpl w:val="F4C268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9B426FC"/>
    <w:multiLevelType w:val="hybridMultilevel"/>
    <w:tmpl w:val="42BEC3A2"/>
    <w:lvl w:ilvl="0" w:tplc="989076D0">
      <w:start w:val="1"/>
      <w:numFmt w:val="decimal"/>
      <w:lvlText w:val="%1)"/>
      <w:lvlJc w:val="left"/>
      <w:pPr>
        <w:ind w:left="1440" w:hanging="360"/>
      </w:pPr>
      <w:rPr>
        <w:rFonts w:ascii="Times New Roman" w:eastAsia="Times New Roman"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5BFC0B7E"/>
    <w:multiLevelType w:val="hybridMultilevel"/>
    <w:tmpl w:val="49F479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D1068F1"/>
    <w:multiLevelType w:val="hybridMultilevel"/>
    <w:tmpl w:val="0D9EDE80"/>
    <w:lvl w:ilvl="0" w:tplc="54AE05E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53A325E"/>
    <w:multiLevelType w:val="hybridMultilevel"/>
    <w:tmpl w:val="036EEC90"/>
    <w:lvl w:ilvl="0" w:tplc="E656ECF0">
      <w:start w:val="1"/>
      <w:numFmt w:val="bullet"/>
      <w:lvlText w:val="-"/>
      <w:lvlJc w:val="left"/>
      <w:pPr>
        <w:ind w:left="825" w:hanging="360"/>
      </w:pPr>
      <w:rPr>
        <w:rFonts w:ascii="Arial" w:eastAsia="Arial" w:hAnsi="Arial" w:hint="default"/>
        <w:w w:val="99"/>
        <w:sz w:val="20"/>
        <w:szCs w:val="20"/>
      </w:rPr>
    </w:lvl>
    <w:lvl w:ilvl="1" w:tplc="787CADFC">
      <w:start w:val="1"/>
      <w:numFmt w:val="bullet"/>
      <w:lvlText w:val="•"/>
      <w:lvlJc w:val="left"/>
      <w:pPr>
        <w:ind w:left="1441" w:hanging="360"/>
      </w:pPr>
      <w:rPr>
        <w:rFonts w:hint="default"/>
      </w:rPr>
    </w:lvl>
    <w:lvl w:ilvl="2" w:tplc="3EEE95F6">
      <w:start w:val="1"/>
      <w:numFmt w:val="bullet"/>
      <w:lvlText w:val="•"/>
      <w:lvlJc w:val="left"/>
      <w:pPr>
        <w:ind w:left="2063" w:hanging="360"/>
      </w:pPr>
      <w:rPr>
        <w:rFonts w:hint="default"/>
      </w:rPr>
    </w:lvl>
    <w:lvl w:ilvl="3" w:tplc="64880B94">
      <w:start w:val="1"/>
      <w:numFmt w:val="bullet"/>
      <w:lvlText w:val="•"/>
      <w:lvlJc w:val="left"/>
      <w:pPr>
        <w:ind w:left="2685" w:hanging="360"/>
      </w:pPr>
      <w:rPr>
        <w:rFonts w:hint="default"/>
      </w:rPr>
    </w:lvl>
    <w:lvl w:ilvl="4" w:tplc="980A5D6C">
      <w:start w:val="1"/>
      <w:numFmt w:val="bullet"/>
      <w:lvlText w:val="•"/>
      <w:lvlJc w:val="left"/>
      <w:pPr>
        <w:ind w:left="3307" w:hanging="360"/>
      </w:pPr>
      <w:rPr>
        <w:rFonts w:hint="default"/>
      </w:rPr>
    </w:lvl>
    <w:lvl w:ilvl="5" w:tplc="6FA234D2">
      <w:start w:val="1"/>
      <w:numFmt w:val="bullet"/>
      <w:lvlText w:val="•"/>
      <w:lvlJc w:val="left"/>
      <w:pPr>
        <w:ind w:left="3929" w:hanging="360"/>
      </w:pPr>
      <w:rPr>
        <w:rFonts w:hint="default"/>
      </w:rPr>
    </w:lvl>
    <w:lvl w:ilvl="6" w:tplc="E6C47AB2">
      <w:start w:val="1"/>
      <w:numFmt w:val="bullet"/>
      <w:lvlText w:val="•"/>
      <w:lvlJc w:val="left"/>
      <w:pPr>
        <w:ind w:left="4551" w:hanging="360"/>
      </w:pPr>
      <w:rPr>
        <w:rFonts w:hint="default"/>
      </w:rPr>
    </w:lvl>
    <w:lvl w:ilvl="7" w:tplc="9662AB52">
      <w:start w:val="1"/>
      <w:numFmt w:val="bullet"/>
      <w:lvlText w:val="•"/>
      <w:lvlJc w:val="left"/>
      <w:pPr>
        <w:ind w:left="5173" w:hanging="360"/>
      </w:pPr>
      <w:rPr>
        <w:rFonts w:hint="default"/>
      </w:rPr>
    </w:lvl>
    <w:lvl w:ilvl="8" w:tplc="D3D87C96">
      <w:start w:val="1"/>
      <w:numFmt w:val="bullet"/>
      <w:lvlText w:val="•"/>
      <w:lvlJc w:val="left"/>
      <w:pPr>
        <w:ind w:left="5795" w:hanging="360"/>
      </w:pPr>
      <w:rPr>
        <w:rFonts w:hint="default"/>
      </w:rPr>
    </w:lvl>
  </w:abstractNum>
  <w:abstractNum w:abstractNumId="9">
    <w:nsid w:val="6A5337D6"/>
    <w:multiLevelType w:val="multilevel"/>
    <w:tmpl w:val="AD367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F168F0"/>
    <w:multiLevelType w:val="hybridMultilevel"/>
    <w:tmpl w:val="210625A0"/>
    <w:lvl w:ilvl="0" w:tplc="BDFE4E58">
      <w:start w:val="1"/>
      <w:numFmt w:val="decimal"/>
      <w:lvlText w:val="%1."/>
      <w:lvlJc w:val="left"/>
      <w:pPr>
        <w:tabs>
          <w:tab w:val="num" w:pos="780"/>
        </w:tabs>
        <w:ind w:left="780" w:hanging="360"/>
      </w:pPr>
    </w:lvl>
    <w:lvl w:ilvl="1" w:tplc="D41CB0FA">
      <w:start w:val="1"/>
      <w:numFmt w:val="decimal"/>
      <w:lvlText w:val="%2)"/>
      <w:lvlJc w:val="left"/>
      <w:pPr>
        <w:tabs>
          <w:tab w:val="num" w:pos="1455"/>
        </w:tabs>
        <w:ind w:left="1455" w:hanging="375"/>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7DCD74F5"/>
    <w:multiLevelType w:val="hybridMultilevel"/>
    <w:tmpl w:val="4190AF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7DD93F4F"/>
    <w:multiLevelType w:val="hybridMultilevel"/>
    <w:tmpl w:val="0DEEA3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F360CE3"/>
    <w:multiLevelType w:val="hybridMultilevel"/>
    <w:tmpl w:val="16DA0D80"/>
    <w:lvl w:ilvl="0" w:tplc="0415000D">
      <w:start w:val="1"/>
      <w:numFmt w:val="bullet"/>
      <w:lvlText w:val=""/>
      <w:lvlJc w:val="left"/>
      <w:pPr>
        <w:ind w:left="1440" w:hanging="360"/>
      </w:pPr>
      <w:rPr>
        <w:rFonts w:ascii="Wingdings" w:hAnsi="Wingding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9"/>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2"/>
  </w:num>
  <w:num w:numId="6">
    <w:abstractNumId w:val="1"/>
  </w:num>
  <w:num w:numId="7">
    <w:abstractNumId w:val="7"/>
  </w:num>
  <w:num w:numId="8">
    <w:abstractNumId w:val="4"/>
  </w:num>
  <w:num w:numId="9">
    <w:abstractNumId w:val="5"/>
  </w:num>
  <w:num w:numId="10">
    <w:abstractNumId w:val="3"/>
  </w:num>
  <w:num w:numId="11">
    <w:abstractNumId w:val="2"/>
  </w:num>
  <w:num w:numId="12">
    <w:abstractNumId w:val="0"/>
  </w:num>
  <w:num w:numId="13">
    <w:abstractNumId w:val="6"/>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B61448"/>
    <w:rsid w:val="001A4F28"/>
    <w:rsid w:val="00345092"/>
    <w:rsid w:val="00424C10"/>
    <w:rsid w:val="0068068E"/>
    <w:rsid w:val="007871F7"/>
    <w:rsid w:val="007C034B"/>
    <w:rsid w:val="00B61448"/>
    <w:rsid w:val="00C2239F"/>
    <w:rsid w:val="00C35CC5"/>
    <w:rsid w:val="00D52DAD"/>
    <w:rsid w:val="00E82B3D"/>
    <w:rsid w:val="00EE0CFA"/>
    <w:rsid w:val="00F1215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4F2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B6144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61448"/>
    <w:rPr>
      <w:b/>
      <w:bCs/>
    </w:rPr>
  </w:style>
  <w:style w:type="paragraph" w:styleId="Nagwek">
    <w:name w:val="header"/>
    <w:aliases w:val="Znak + Wyjustowany,Interlinia:  Wi..., Znak"/>
    <w:basedOn w:val="Normalny"/>
    <w:link w:val="NagwekZnak"/>
    <w:uiPriority w:val="99"/>
    <w:unhideWhenUsed/>
    <w:rsid w:val="00B61448"/>
    <w:pPr>
      <w:tabs>
        <w:tab w:val="center" w:pos="4536"/>
        <w:tab w:val="right" w:pos="9072"/>
      </w:tabs>
      <w:spacing w:after="0" w:line="240" w:lineRule="auto"/>
    </w:pPr>
  </w:style>
  <w:style w:type="character" w:customStyle="1" w:styleId="NagwekZnak">
    <w:name w:val="Nagłówek Znak"/>
    <w:aliases w:val="Znak + Wyjustowany Znak1,Interlinia:  Wi... Znak1, Znak Znak"/>
    <w:basedOn w:val="Domylnaczcionkaakapitu"/>
    <w:link w:val="Nagwek"/>
    <w:uiPriority w:val="99"/>
    <w:rsid w:val="00B61448"/>
  </w:style>
  <w:style w:type="paragraph" w:styleId="Stopka">
    <w:name w:val="footer"/>
    <w:basedOn w:val="Normalny"/>
    <w:link w:val="StopkaZnak"/>
    <w:uiPriority w:val="99"/>
    <w:unhideWhenUsed/>
    <w:rsid w:val="00B6144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1448"/>
  </w:style>
  <w:style w:type="paragraph" w:styleId="Akapitzlist">
    <w:name w:val="List Paragraph"/>
    <w:basedOn w:val="Normalny"/>
    <w:uiPriority w:val="34"/>
    <w:qFormat/>
    <w:rsid w:val="00B61448"/>
    <w:pPr>
      <w:ind w:left="720"/>
      <w:contextualSpacing/>
    </w:pPr>
  </w:style>
  <w:style w:type="table" w:customStyle="1" w:styleId="TableNormal">
    <w:name w:val="Table Normal"/>
    <w:uiPriority w:val="2"/>
    <w:semiHidden/>
    <w:unhideWhenUsed/>
    <w:qFormat/>
    <w:rsid w:val="00F1215B"/>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1215B"/>
    <w:pPr>
      <w:widowControl w:val="0"/>
      <w:spacing w:after="0" w:line="240" w:lineRule="auto"/>
    </w:pPr>
    <w:rPr>
      <w:lang w:val="en-US"/>
    </w:rPr>
  </w:style>
  <w:style w:type="paragraph" w:styleId="Tekstdymka">
    <w:name w:val="Balloon Text"/>
    <w:basedOn w:val="Normalny"/>
    <w:link w:val="TekstdymkaZnak"/>
    <w:uiPriority w:val="99"/>
    <w:semiHidden/>
    <w:unhideWhenUsed/>
    <w:rsid w:val="00F1215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215B"/>
    <w:rPr>
      <w:rFonts w:ascii="Tahoma" w:hAnsi="Tahoma" w:cs="Tahoma"/>
      <w:sz w:val="16"/>
      <w:szCs w:val="16"/>
    </w:rPr>
  </w:style>
  <w:style w:type="paragraph" w:styleId="Tekstprzypisudolnego">
    <w:name w:val="footnote text"/>
    <w:basedOn w:val="Normalny"/>
    <w:link w:val="TekstprzypisudolnegoZnak"/>
    <w:uiPriority w:val="99"/>
    <w:unhideWhenUsed/>
    <w:rsid w:val="0068068E"/>
    <w:pPr>
      <w:spacing w:after="0" w:line="240" w:lineRule="auto"/>
    </w:pPr>
    <w:rPr>
      <w:rFonts w:ascii="Times New Roman" w:eastAsia="Times New Roman" w:hAnsi="Times New Roman" w:cs="Times New Roman"/>
      <w:sz w:val="20"/>
      <w:szCs w:val="20"/>
      <w:lang/>
    </w:rPr>
  </w:style>
  <w:style w:type="character" w:customStyle="1" w:styleId="TekstprzypisudolnegoZnak">
    <w:name w:val="Tekst przypisu dolnego Znak"/>
    <w:basedOn w:val="Domylnaczcionkaakapitu"/>
    <w:link w:val="Tekstprzypisudolnego"/>
    <w:uiPriority w:val="99"/>
    <w:rsid w:val="0068068E"/>
    <w:rPr>
      <w:rFonts w:ascii="Times New Roman" w:eastAsia="Times New Roman" w:hAnsi="Times New Roman" w:cs="Times New Roman"/>
      <w:sz w:val="20"/>
      <w:szCs w:val="20"/>
      <w:lang/>
    </w:rPr>
  </w:style>
  <w:style w:type="character" w:styleId="Odwoanieprzypisudolnego">
    <w:name w:val="footnote reference"/>
    <w:aliases w:val="Footnote Reference Number"/>
    <w:uiPriority w:val="99"/>
    <w:semiHidden/>
    <w:unhideWhenUsed/>
    <w:rsid w:val="0068068E"/>
    <w:rPr>
      <w:vertAlign w:val="superscript"/>
    </w:rPr>
  </w:style>
  <w:style w:type="paragraph" w:styleId="Bezodstpw">
    <w:name w:val="No Spacing"/>
    <w:uiPriority w:val="1"/>
    <w:qFormat/>
    <w:rsid w:val="00345092"/>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6144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61448"/>
    <w:rPr>
      <w:b/>
      <w:bCs/>
    </w:rPr>
  </w:style>
  <w:style w:type="paragraph" w:styleId="Nagwek">
    <w:name w:val="header"/>
    <w:basedOn w:val="Normalny"/>
    <w:link w:val="NagwekZnak"/>
    <w:unhideWhenUsed/>
    <w:rsid w:val="00B61448"/>
    <w:pPr>
      <w:tabs>
        <w:tab w:val="center" w:pos="4536"/>
        <w:tab w:val="right" w:pos="9072"/>
      </w:tabs>
      <w:spacing w:after="0" w:line="240" w:lineRule="auto"/>
    </w:pPr>
  </w:style>
  <w:style w:type="character" w:customStyle="1" w:styleId="NagwekZnak">
    <w:name w:val="Nagłówek Znak"/>
    <w:basedOn w:val="Domylnaczcionkaakapitu"/>
    <w:link w:val="Nagwek"/>
    <w:rsid w:val="00B61448"/>
  </w:style>
  <w:style w:type="paragraph" w:styleId="Stopka">
    <w:name w:val="footer"/>
    <w:basedOn w:val="Normalny"/>
    <w:link w:val="StopkaZnak"/>
    <w:uiPriority w:val="99"/>
    <w:unhideWhenUsed/>
    <w:rsid w:val="00B6144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1448"/>
  </w:style>
  <w:style w:type="paragraph" w:styleId="Akapitzlist">
    <w:name w:val="List Paragraph"/>
    <w:basedOn w:val="Normalny"/>
    <w:uiPriority w:val="34"/>
    <w:qFormat/>
    <w:rsid w:val="00B61448"/>
    <w:pPr>
      <w:ind w:left="720"/>
      <w:contextualSpacing/>
    </w:pPr>
  </w:style>
  <w:style w:type="table" w:customStyle="1" w:styleId="TableNormal">
    <w:name w:val="Table Normal"/>
    <w:uiPriority w:val="2"/>
    <w:semiHidden/>
    <w:unhideWhenUsed/>
    <w:qFormat/>
    <w:rsid w:val="00F1215B"/>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1215B"/>
    <w:pPr>
      <w:widowControl w:val="0"/>
      <w:spacing w:after="0" w:line="240" w:lineRule="auto"/>
    </w:pPr>
    <w:rPr>
      <w:lang w:val="en-US"/>
    </w:rPr>
  </w:style>
  <w:style w:type="paragraph" w:styleId="Tekstdymka">
    <w:name w:val="Balloon Text"/>
    <w:basedOn w:val="Normalny"/>
    <w:link w:val="TekstdymkaZnak"/>
    <w:uiPriority w:val="99"/>
    <w:semiHidden/>
    <w:unhideWhenUsed/>
    <w:rsid w:val="00F1215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215B"/>
    <w:rPr>
      <w:rFonts w:ascii="Tahoma" w:hAnsi="Tahoma" w:cs="Tahoma"/>
      <w:sz w:val="16"/>
      <w:szCs w:val="16"/>
    </w:rPr>
  </w:style>
  <w:style w:type="paragraph" w:styleId="Tekstprzypisudolnego">
    <w:name w:val="footnote text"/>
    <w:basedOn w:val="Normalny"/>
    <w:link w:val="TekstprzypisudolnegoZnak"/>
    <w:uiPriority w:val="99"/>
    <w:unhideWhenUsed/>
    <w:rsid w:val="0068068E"/>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rsid w:val="0068068E"/>
    <w:rPr>
      <w:rFonts w:ascii="Times New Roman" w:eastAsia="Times New Roman" w:hAnsi="Times New Roman" w:cs="Times New Roman"/>
      <w:sz w:val="20"/>
      <w:szCs w:val="20"/>
      <w:lang w:val="x-none" w:eastAsia="x-none"/>
    </w:rPr>
  </w:style>
  <w:style w:type="character" w:styleId="Odwoanieprzypisudolnego">
    <w:name w:val="footnote reference"/>
    <w:aliases w:val="Footnote Reference Number"/>
    <w:uiPriority w:val="99"/>
    <w:semiHidden/>
    <w:unhideWhenUsed/>
    <w:rsid w:val="0068068E"/>
    <w:rPr>
      <w:vertAlign w:val="superscript"/>
    </w:rPr>
  </w:style>
</w:styles>
</file>

<file path=word/webSettings.xml><?xml version="1.0" encoding="utf-8"?>
<w:webSettings xmlns:r="http://schemas.openxmlformats.org/officeDocument/2006/relationships" xmlns:w="http://schemas.openxmlformats.org/wordprocessingml/2006/main">
  <w:divs>
    <w:div w:id="415052519">
      <w:bodyDiv w:val="1"/>
      <w:marLeft w:val="0"/>
      <w:marRight w:val="0"/>
      <w:marTop w:val="0"/>
      <w:marBottom w:val="0"/>
      <w:divBdr>
        <w:top w:val="none" w:sz="0" w:space="0" w:color="auto"/>
        <w:left w:val="none" w:sz="0" w:space="0" w:color="auto"/>
        <w:bottom w:val="none" w:sz="0" w:space="0" w:color="auto"/>
        <w:right w:val="none" w:sz="0" w:space="0" w:color="auto"/>
      </w:divBdr>
    </w:div>
    <w:div w:id="900211308">
      <w:bodyDiv w:val="1"/>
      <w:marLeft w:val="0"/>
      <w:marRight w:val="0"/>
      <w:marTop w:val="0"/>
      <w:marBottom w:val="0"/>
      <w:divBdr>
        <w:top w:val="none" w:sz="0" w:space="0" w:color="auto"/>
        <w:left w:val="none" w:sz="0" w:space="0" w:color="auto"/>
        <w:bottom w:val="none" w:sz="0" w:space="0" w:color="auto"/>
        <w:right w:val="none" w:sz="0" w:space="0" w:color="auto"/>
      </w:divBdr>
    </w:div>
    <w:div w:id="969821747">
      <w:bodyDiv w:val="1"/>
      <w:marLeft w:val="0"/>
      <w:marRight w:val="0"/>
      <w:marTop w:val="0"/>
      <w:marBottom w:val="0"/>
      <w:divBdr>
        <w:top w:val="none" w:sz="0" w:space="0" w:color="auto"/>
        <w:left w:val="none" w:sz="0" w:space="0" w:color="auto"/>
        <w:bottom w:val="none" w:sz="0" w:space="0" w:color="auto"/>
        <w:right w:val="none" w:sz="0" w:space="0" w:color="auto"/>
      </w:divBdr>
    </w:div>
    <w:div w:id="1752658771">
      <w:bodyDiv w:val="1"/>
      <w:marLeft w:val="0"/>
      <w:marRight w:val="0"/>
      <w:marTop w:val="0"/>
      <w:marBottom w:val="0"/>
      <w:divBdr>
        <w:top w:val="none" w:sz="0" w:space="0" w:color="auto"/>
        <w:left w:val="none" w:sz="0" w:space="0" w:color="auto"/>
        <w:bottom w:val="none" w:sz="0" w:space="0" w:color="auto"/>
        <w:right w:val="none" w:sz="0" w:space="0" w:color="auto"/>
      </w:divBdr>
    </w:div>
    <w:div w:id="1872304232">
      <w:bodyDiv w:val="1"/>
      <w:marLeft w:val="0"/>
      <w:marRight w:val="0"/>
      <w:marTop w:val="0"/>
      <w:marBottom w:val="0"/>
      <w:divBdr>
        <w:top w:val="none" w:sz="0" w:space="0" w:color="auto"/>
        <w:left w:val="none" w:sz="0" w:space="0" w:color="auto"/>
        <w:bottom w:val="none" w:sz="0" w:space="0" w:color="auto"/>
        <w:right w:val="none" w:sz="0" w:space="0" w:color="auto"/>
      </w:divBdr>
    </w:div>
    <w:div w:id="195790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9</Pages>
  <Words>2921</Words>
  <Characters>17530</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20411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Użytkownik systemu Windows</cp:lastModifiedBy>
  <cp:revision>3</cp:revision>
  <dcterms:created xsi:type="dcterms:W3CDTF">2016-09-15T10:28:00Z</dcterms:created>
  <dcterms:modified xsi:type="dcterms:W3CDTF">2017-02-06T12:49:00Z</dcterms:modified>
</cp:coreProperties>
</file>